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C07" w:rsidRPr="0073782C" w:rsidRDefault="0073782C" w:rsidP="0098770C">
      <w:pPr>
        <w:jc w:val="both"/>
        <w:rPr>
          <w:rFonts w:asciiTheme="minorHAnsi" w:hAnsiTheme="minorHAnsi"/>
          <w:color w:val="FF0000"/>
          <w:sz w:val="40"/>
          <w:szCs w:val="40"/>
        </w:rPr>
      </w:pPr>
      <w:r w:rsidRPr="0073782C">
        <w:rPr>
          <w:rFonts w:asciiTheme="minorHAnsi" w:hAnsiTheme="minorHAnsi"/>
          <w:noProof/>
          <w:color w:val="FF0000"/>
          <w:sz w:val="40"/>
          <w:szCs w:val="40"/>
        </w:rPr>
        <w:t>CLATRONIC</w:t>
      </w:r>
    </w:p>
    <w:p w:rsidR="00926C07" w:rsidRDefault="00926C07" w:rsidP="0098770C">
      <w:pPr>
        <w:jc w:val="both"/>
        <w:rPr>
          <w:sz w:val="24"/>
        </w:rPr>
      </w:pPr>
    </w:p>
    <w:p w:rsidR="00720186" w:rsidRDefault="00720186" w:rsidP="0098770C">
      <w:pPr>
        <w:jc w:val="both"/>
        <w:rPr>
          <w:sz w:val="24"/>
        </w:rPr>
      </w:pPr>
    </w:p>
    <w:p w:rsidR="00720186" w:rsidRDefault="00720186" w:rsidP="0098770C">
      <w:pPr>
        <w:jc w:val="both"/>
        <w:rPr>
          <w:sz w:val="24"/>
        </w:rPr>
      </w:pPr>
    </w:p>
    <w:p w:rsidR="00926C07" w:rsidRPr="00720186" w:rsidRDefault="00926C07" w:rsidP="0098770C">
      <w:pPr>
        <w:pStyle w:val="Styl2"/>
        <w:jc w:val="both"/>
        <w:rPr>
          <w:sz w:val="28"/>
          <w:szCs w:val="28"/>
        </w:rPr>
      </w:pPr>
      <w:r w:rsidRPr="00720186">
        <w:rPr>
          <w:sz w:val="28"/>
          <w:szCs w:val="28"/>
        </w:rPr>
        <w:t xml:space="preserve">cz                                                                       </w:t>
      </w:r>
      <w:r w:rsidR="00720186">
        <w:rPr>
          <w:sz w:val="28"/>
          <w:szCs w:val="28"/>
        </w:rPr>
        <w:tab/>
      </w:r>
      <w:r w:rsidRPr="00720186">
        <w:rPr>
          <w:sz w:val="28"/>
          <w:szCs w:val="28"/>
        </w:rPr>
        <w:t xml:space="preserve"> návod k použití</w:t>
      </w:r>
    </w:p>
    <w:p w:rsidR="00926C07" w:rsidRPr="00720186" w:rsidRDefault="00707BD4" w:rsidP="0098770C">
      <w:pPr>
        <w:jc w:val="both"/>
        <w:rPr>
          <w:b/>
          <w:i/>
          <w:iCs/>
          <w:caps/>
          <w:sz w:val="36"/>
          <w:szCs w:val="36"/>
        </w:rPr>
      </w:pPr>
      <w:r>
        <w:rPr>
          <w:b/>
          <w:i/>
          <w:iCs/>
          <w:caps/>
          <w:sz w:val="36"/>
          <w:szCs w:val="36"/>
        </w:rPr>
        <w:t xml:space="preserve">LK </w:t>
      </w:r>
      <w:r w:rsidR="0073782C">
        <w:rPr>
          <w:b/>
          <w:i/>
          <w:iCs/>
          <w:caps/>
          <w:sz w:val="36"/>
          <w:szCs w:val="36"/>
        </w:rPr>
        <w:t>3742</w:t>
      </w:r>
      <w:r w:rsidR="008A4284">
        <w:rPr>
          <w:b/>
          <w:i/>
          <w:iCs/>
          <w:caps/>
          <w:sz w:val="36"/>
          <w:szCs w:val="36"/>
        </w:rPr>
        <w:t>– ochlazovač vzduchu</w:t>
      </w:r>
    </w:p>
    <w:p w:rsidR="00C4415F" w:rsidRDefault="0073782C" w:rsidP="0098770C">
      <w:pPr>
        <w:jc w:val="both"/>
        <w:rPr>
          <w:rStyle w:val="hps"/>
          <w:b/>
          <w:i/>
          <w:sz w:val="24"/>
        </w:rPr>
      </w:pPr>
      <w:r w:rsidRPr="0073782C">
        <w:rPr>
          <w:rStyle w:val="hps"/>
          <w:b/>
          <w:i/>
          <w:noProof/>
          <w:sz w:val="24"/>
        </w:rPr>
        <w:drawing>
          <wp:inline distT="0" distB="0" distL="0" distR="0">
            <wp:extent cx="6479540" cy="6479540"/>
            <wp:effectExtent l="0" t="0" r="0" b="0"/>
            <wp:docPr id="1" name="Obrázek 1" descr="C:\Users\SVESTK~1.DYM\AppData\Local\Temp\LK 3742_03_72_no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STK~1.DYM\AppData\Local\Temp\LK 3742_03_72_notex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4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b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b/>
          <w:sz w:val="18"/>
          <w:szCs w:val="18"/>
        </w:rPr>
        <w:t>Všeobecné bezpečnostní pokyny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Před uvedením přístroje do provozu si přečtěte pečlivě návod a udržujte přístroj dle uvedených pokynu. Pokud přístroj předáte k užívání další osobě, připojte prosím i tento návod k obsluze.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Spotřebič je určen výhradně pro domácí použití. Není určen pro komerční využití.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Nepoužívejte jej v otevřeném prostoru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Udržujte jej mimo dosah zdrojů tepla, přímým slunečním zářením, vlhkostí (v žádném případě jej neponoř</w:t>
      </w:r>
      <w:r w:rsidR="00847121">
        <w:rPr>
          <w:rFonts w:asciiTheme="minorHAnsi" w:eastAsia="NimbusSanLOT-Reg" w:hAnsiTheme="minorHAnsi" w:cstheme="minorHAnsi"/>
          <w:sz w:val="18"/>
          <w:szCs w:val="18"/>
        </w:rPr>
        <w:t xml:space="preserve">ujte do kapalin) </w:t>
      </w:r>
      <w:r w:rsidRPr="00847121">
        <w:rPr>
          <w:rFonts w:asciiTheme="minorHAnsi" w:eastAsia="NimbusSanLOT-Reg" w:hAnsiTheme="minorHAnsi" w:cstheme="minorHAnsi"/>
          <w:sz w:val="18"/>
          <w:szCs w:val="18"/>
        </w:rPr>
        <w:t>a ostré hrany.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Neobsluhujte přístroj mokrýma rukama.</w:t>
      </w:r>
    </w:p>
    <w:p w:rsidR="00582C7D" w:rsidRPr="00847121" w:rsidRDefault="0096319E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• Před čištěním přístroj vypněte a vždy vytáhně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te zástrčku ze zásuvky (netahejte za kabel).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Pravidelně kontrolujte přístroj a přívodní kabel. Nepoužívejte přístroj, pokud je poškozený.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Nepokoušejte se opravovat přístroj vlastními silami. Vždy se v případě závady spojte s odborníkem.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Nedovolte dětem hrát si s obalovou fólií, hrozí nebezpečí udušení!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Tento přístroj není hračka. Nedovolte dětem jakoukoliv manipulaci s přístrojem.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Nikdy nenechávejte přístroj bez dozoru několik hodin. Pokud opouštíte byt, či dum, přístroj vypněte.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Přístroj vždy umístěte tak, aby byl zajištěn vstup a výstup vzduchu do/z přístroje bez překážek.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Umístěte př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ístroj na rovném povrchu.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Nevkládejte žádné předměty do otvoru v př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ístroji.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Př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íst</w:t>
      </w:r>
      <w:r w:rsidRPr="00847121">
        <w:rPr>
          <w:rFonts w:asciiTheme="minorHAnsi" w:eastAsia="NimbusSanLOT-Reg" w:hAnsiTheme="minorHAnsi" w:cstheme="minorHAnsi"/>
          <w:sz w:val="18"/>
          <w:szCs w:val="18"/>
        </w:rPr>
        <w:t>roj nezakrývejte. Hrozí nebezpečí přehř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átí.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Za žádných okolností byste měli používat př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ístroj v míst</w:t>
      </w:r>
      <w:r w:rsidRPr="00847121">
        <w:rPr>
          <w:rFonts w:asciiTheme="minorHAnsi" w:eastAsia="NimbusSanLOT-Reg" w:hAnsiTheme="minorHAnsi" w:cstheme="minorHAnsi"/>
          <w:sz w:val="18"/>
          <w:szCs w:val="18"/>
        </w:rPr>
        <w:t>ech s výskytem výbušných plynu, nebo při práci s hoř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lavinami.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Př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ístroj smí být používán pouze ve svislé poloze.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Před uložením, nebo před transportem vždy vyprázdně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te nádobu na kondenzovanou vodu.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Jako dodatečnou ochranu doporuč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ujeme instalac</w:t>
      </w:r>
      <w:r w:rsidRPr="00847121">
        <w:rPr>
          <w:rFonts w:asciiTheme="minorHAnsi" w:eastAsia="NimbusSanLOT-Reg" w:hAnsiTheme="minorHAnsi" w:cstheme="minorHAnsi"/>
          <w:sz w:val="18"/>
          <w:szCs w:val="18"/>
        </w:rPr>
        <w:t xml:space="preserve">i poruchového chrániče (RCD) se jmenovitým proudem 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do 30 mA.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Pro zapojení př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ístroje nepoužívejte žádné prodlužovací kabely nebo vícenásobné zásuvky.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b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b/>
          <w:sz w:val="18"/>
          <w:szCs w:val="18"/>
        </w:rPr>
        <w:t>VYBALENÍ PRÍSTROJE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Vyjmete zař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ízení z krabice.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 xml:space="preserve">• Odstraňte veškerý obalový 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materiál</w:t>
      </w:r>
      <w:r w:rsidRPr="00847121">
        <w:rPr>
          <w:rFonts w:asciiTheme="minorHAnsi" w:eastAsia="NimbusSanLOT-Reg" w:hAnsiTheme="minorHAnsi" w:cstheme="minorHAnsi"/>
          <w:sz w:val="18"/>
          <w:szCs w:val="18"/>
        </w:rPr>
        <w:t>,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 xml:space="preserve"> jako jsou</w:t>
      </w:r>
      <w:r w:rsidRPr="00847121">
        <w:rPr>
          <w:rFonts w:asciiTheme="minorHAnsi" w:eastAsia="NimbusSanLOT-Reg" w:hAnsiTheme="minorHAnsi" w:cstheme="minorHAnsi"/>
          <w:sz w:val="18"/>
          <w:szCs w:val="18"/>
        </w:rPr>
        <w:t>,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 xml:space="preserve"> igelitové</w:t>
      </w:r>
      <w:r w:rsidRPr="00847121">
        <w:rPr>
          <w:rFonts w:asciiTheme="minorHAnsi" w:eastAsia="NimbusSanLOT-Reg" w:hAnsiTheme="minorHAnsi" w:cstheme="minorHAnsi"/>
          <w:sz w:val="18"/>
          <w:szCs w:val="18"/>
        </w:rPr>
        <w:t xml:space="preserve"> sáčky, výplňový materiál, kabelové 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svazky a lepenky.</w:t>
      </w:r>
    </w:p>
    <w:p w:rsidR="0028055F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Přístroj umístě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te na hladký, rovný a stabilní povrch.</w:t>
      </w: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noProof/>
          <w:sz w:val="18"/>
          <w:szCs w:val="18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-418465</wp:posOffset>
            </wp:positionH>
            <wp:positionV relativeFrom="paragraph">
              <wp:posOffset>110490</wp:posOffset>
            </wp:positionV>
            <wp:extent cx="3616960" cy="4118610"/>
            <wp:effectExtent l="19050" t="0" r="2540" b="0"/>
            <wp:wrapTight wrapText="bothSides">
              <wp:wrapPolygon edited="0">
                <wp:start x="-114" y="0"/>
                <wp:lineTo x="-114" y="21480"/>
                <wp:lineTo x="21615" y="21480"/>
                <wp:lineTo x="21615" y="0"/>
                <wp:lineTo x="-114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411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D02A0B">
      <w:pPr>
        <w:pStyle w:val="Odstavecseseznamem"/>
        <w:numPr>
          <w:ilvl w:val="0"/>
          <w:numId w:val="31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Úložný prostor pro dálkové ovládání</w:t>
      </w:r>
    </w:p>
    <w:p w:rsidR="00D02A0B" w:rsidRDefault="00D02A0B" w:rsidP="0096319E">
      <w:pPr>
        <w:pStyle w:val="Odstavecseseznamem"/>
        <w:numPr>
          <w:ilvl w:val="0"/>
          <w:numId w:val="31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Ovládací pole </w:t>
      </w:r>
    </w:p>
    <w:p w:rsidR="00D02A0B" w:rsidRDefault="00D02A0B" w:rsidP="0096319E">
      <w:pPr>
        <w:spacing w:before="0" w:after="0"/>
        <w:ind w:left="720" w:firstLine="696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2a Senzor pro dálkové ovládání</w:t>
      </w:r>
    </w:p>
    <w:p w:rsidR="00D02A0B" w:rsidRDefault="00D02A0B" w:rsidP="0096319E">
      <w:pPr>
        <w:spacing w:before="0" w:after="0"/>
        <w:ind w:left="1428" w:firstLine="696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2b Tlačítko MODE</w:t>
      </w:r>
    </w:p>
    <w:p w:rsidR="00D02A0B" w:rsidRDefault="00D02A0B" w:rsidP="0096319E">
      <w:pPr>
        <w:spacing w:before="0" w:after="0"/>
        <w:ind w:left="720" w:firstLine="696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2c Tlačítko TIMER</w:t>
      </w:r>
    </w:p>
    <w:p w:rsidR="00D02A0B" w:rsidRDefault="00D02A0B" w:rsidP="0096319E">
      <w:pPr>
        <w:spacing w:before="0" w:after="0"/>
        <w:ind w:left="720" w:firstLine="696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2d Tlačítko SPEED</w:t>
      </w:r>
    </w:p>
    <w:p w:rsidR="00D02A0B" w:rsidRDefault="00D02A0B" w:rsidP="0096319E">
      <w:pPr>
        <w:spacing w:before="0" w:after="0"/>
        <w:ind w:left="720" w:firstLine="696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2e Tlačítko SWING</w:t>
      </w:r>
    </w:p>
    <w:p w:rsidR="00D02A0B" w:rsidRDefault="00D02A0B" w:rsidP="0096319E">
      <w:pPr>
        <w:spacing w:before="0" w:after="0"/>
        <w:ind w:left="1428" w:firstLine="696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2f Tlačítko HUMIDIFIER</w:t>
      </w:r>
    </w:p>
    <w:p w:rsidR="00D02A0B" w:rsidRDefault="00D02A0B" w:rsidP="0096319E">
      <w:pPr>
        <w:spacing w:before="0" w:after="0"/>
        <w:ind w:left="720" w:firstLine="696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2g Tlačítko ON/OFF</w:t>
      </w:r>
    </w:p>
    <w:p w:rsidR="00D02A0B" w:rsidRPr="0096319E" w:rsidRDefault="00501D4A" w:rsidP="0096319E">
      <w:pPr>
        <w:pStyle w:val="Odstavecseseznamem"/>
        <w:numPr>
          <w:ilvl w:val="0"/>
          <w:numId w:val="31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96319E">
        <w:rPr>
          <w:rFonts w:asciiTheme="minorHAnsi" w:eastAsia="NimbusSanLOT-Reg" w:hAnsiTheme="minorHAnsi" w:cstheme="minorHAnsi"/>
          <w:sz w:val="18"/>
          <w:szCs w:val="18"/>
        </w:rPr>
        <w:t>K</w:t>
      </w:r>
      <w:r w:rsidR="00D02A0B" w:rsidRPr="0096319E">
        <w:rPr>
          <w:rFonts w:asciiTheme="minorHAnsi" w:eastAsia="NimbusSanLOT-Reg" w:hAnsiTheme="minorHAnsi" w:cstheme="minorHAnsi"/>
          <w:sz w:val="18"/>
          <w:szCs w:val="18"/>
        </w:rPr>
        <w:t>olečka</w:t>
      </w:r>
    </w:p>
    <w:p w:rsidR="00D02A0B" w:rsidRDefault="00501D4A" w:rsidP="00D02A0B">
      <w:pPr>
        <w:pStyle w:val="Odstavecseseznamem"/>
        <w:numPr>
          <w:ilvl w:val="0"/>
          <w:numId w:val="31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Lamely</w:t>
      </w:r>
    </w:p>
    <w:p w:rsidR="00D02A0B" w:rsidRDefault="00501D4A" w:rsidP="00D02A0B">
      <w:pPr>
        <w:pStyle w:val="Odstavecseseznamem"/>
        <w:numPr>
          <w:ilvl w:val="0"/>
          <w:numId w:val="31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Páka</w:t>
      </w:r>
    </w:p>
    <w:p w:rsidR="00501D4A" w:rsidRDefault="00501D4A" w:rsidP="00D02A0B">
      <w:pPr>
        <w:pStyle w:val="Odstavecseseznamem"/>
        <w:numPr>
          <w:ilvl w:val="0"/>
          <w:numId w:val="31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Rukojeť pro transport</w:t>
      </w:r>
    </w:p>
    <w:p w:rsidR="00501D4A" w:rsidRDefault="00501D4A" w:rsidP="00D02A0B">
      <w:pPr>
        <w:pStyle w:val="Odstavecseseznamem"/>
        <w:numPr>
          <w:ilvl w:val="0"/>
          <w:numId w:val="31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Zámek vodní nádrže</w:t>
      </w:r>
    </w:p>
    <w:p w:rsidR="00501D4A" w:rsidRDefault="00501D4A" w:rsidP="00D02A0B">
      <w:pPr>
        <w:pStyle w:val="Odstavecseseznamem"/>
        <w:numPr>
          <w:ilvl w:val="0"/>
          <w:numId w:val="31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Vodní nádrž</w:t>
      </w:r>
    </w:p>
    <w:p w:rsidR="00501D4A" w:rsidRDefault="00501D4A" w:rsidP="00D02A0B">
      <w:pPr>
        <w:pStyle w:val="Odstavecseseznamem"/>
        <w:numPr>
          <w:ilvl w:val="0"/>
          <w:numId w:val="31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Prostor pro navinutí kabelu </w:t>
      </w:r>
    </w:p>
    <w:p w:rsidR="00501D4A" w:rsidRDefault="00A17C91" w:rsidP="00D02A0B">
      <w:pPr>
        <w:pStyle w:val="Odstavecseseznamem"/>
        <w:numPr>
          <w:ilvl w:val="0"/>
          <w:numId w:val="31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kondenzační šuplík</w:t>
      </w:r>
    </w:p>
    <w:p w:rsidR="00A17C91" w:rsidRDefault="00A17C91" w:rsidP="00D02A0B">
      <w:pPr>
        <w:pStyle w:val="Odstavecseseznamem"/>
        <w:numPr>
          <w:ilvl w:val="0"/>
          <w:numId w:val="31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vzduchový filtr</w:t>
      </w:r>
    </w:p>
    <w:p w:rsidR="00A17C91" w:rsidRDefault="00A17C91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A17C91" w:rsidRDefault="00A17C91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Bez obrázku</w:t>
      </w:r>
    </w:p>
    <w:p w:rsidR="00A17C91" w:rsidRDefault="00A17C91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2x baterie R03 „AAA“ 1,5 V</w:t>
      </w:r>
    </w:p>
    <w:p w:rsidR="00A17C91" w:rsidRDefault="00A17C91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A17C91" w:rsidRDefault="00A17C91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A17C91" w:rsidRDefault="00A17C91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A17C91" w:rsidRDefault="00A17C91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A17C91" w:rsidRDefault="00A17C91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A17C91" w:rsidRDefault="00A17C91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A17C91" w:rsidRDefault="00A17C91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A17C91" w:rsidRPr="00AA2972" w:rsidRDefault="00A17C91" w:rsidP="00A17C91">
      <w:pPr>
        <w:rPr>
          <w:rFonts w:asciiTheme="minorHAnsi" w:eastAsia="NimbusSanLOT-Reg" w:hAnsiTheme="minorHAnsi" w:cstheme="minorHAnsi"/>
          <w:sz w:val="18"/>
          <w:szCs w:val="18"/>
        </w:rPr>
      </w:pPr>
      <w:r w:rsidRPr="00AA2972">
        <w:rPr>
          <w:rFonts w:asciiTheme="minorHAnsi" w:eastAsia="NimbusSanLOT-Reg" w:hAnsiTheme="minorHAnsi" w:cstheme="minorHAnsi"/>
          <w:sz w:val="18"/>
          <w:szCs w:val="18"/>
        </w:rPr>
        <w:t xml:space="preserve">Vybalení přístroje </w:t>
      </w:r>
    </w:p>
    <w:p w:rsidR="00A17C91" w:rsidRPr="00AA2972" w:rsidRDefault="00A17C91" w:rsidP="00A17C91">
      <w:pPr>
        <w:pStyle w:val="Odstavecseseznamem"/>
        <w:numPr>
          <w:ilvl w:val="0"/>
          <w:numId w:val="33"/>
        </w:numPr>
        <w:spacing w:before="0" w:after="200" w:line="276" w:lineRule="auto"/>
        <w:rPr>
          <w:rFonts w:asciiTheme="minorHAnsi" w:eastAsia="NimbusSanLOT-Reg" w:hAnsiTheme="minorHAnsi" w:cstheme="minorHAnsi"/>
          <w:sz w:val="18"/>
          <w:szCs w:val="18"/>
        </w:rPr>
      </w:pPr>
      <w:r w:rsidRPr="00AA2972">
        <w:rPr>
          <w:rFonts w:asciiTheme="minorHAnsi" w:eastAsia="NimbusSanLOT-Reg" w:hAnsiTheme="minorHAnsi" w:cstheme="minorHAnsi"/>
          <w:sz w:val="18"/>
          <w:szCs w:val="18"/>
        </w:rPr>
        <w:t>Vyjměte zařízení z obalu</w:t>
      </w:r>
    </w:p>
    <w:p w:rsidR="00A17C91" w:rsidRPr="00AA2972" w:rsidRDefault="00A17C91" w:rsidP="00A17C91">
      <w:pPr>
        <w:pStyle w:val="Odstavecseseznamem"/>
        <w:numPr>
          <w:ilvl w:val="0"/>
          <w:numId w:val="33"/>
        </w:numPr>
        <w:spacing w:before="0" w:after="200" w:line="276" w:lineRule="auto"/>
        <w:rPr>
          <w:rFonts w:asciiTheme="minorHAnsi" w:eastAsia="NimbusSanLOT-Reg" w:hAnsiTheme="minorHAnsi" w:cstheme="minorHAnsi"/>
          <w:sz w:val="18"/>
          <w:szCs w:val="18"/>
        </w:rPr>
      </w:pPr>
      <w:r w:rsidRPr="00AA2972">
        <w:rPr>
          <w:rFonts w:asciiTheme="minorHAnsi" w:eastAsia="NimbusSanLOT-Reg" w:hAnsiTheme="minorHAnsi" w:cstheme="minorHAnsi"/>
          <w:sz w:val="18"/>
          <w:szCs w:val="18"/>
        </w:rPr>
        <w:t>Odstraňte veškeré obaly z výrobku.</w:t>
      </w:r>
    </w:p>
    <w:p w:rsidR="00A17C91" w:rsidRPr="00AA2972" w:rsidRDefault="00A17C91" w:rsidP="00A17C91">
      <w:pPr>
        <w:pStyle w:val="Odstavecseseznamem"/>
        <w:numPr>
          <w:ilvl w:val="0"/>
          <w:numId w:val="33"/>
        </w:numPr>
        <w:spacing w:before="0" w:after="200" w:line="276" w:lineRule="auto"/>
        <w:rPr>
          <w:rFonts w:asciiTheme="minorHAnsi" w:eastAsia="NimbusSanLOT-Reg" w:hAnsiTheme="minorHAnsi" w:cstheme="minorHAnsi"/>
          <w:sz w:val="18"/>
          <w:szCs w:val="18"/>
        </w:rPr>
      </w:pPr>
      <w:r w:rsidRPr="00AA2972">
        <w:rPr>
          <w:rFonts w:asciiTheme="minorHAnsi" w:eastAsia="NimbusSanLOT-Reg" w:hAnsiTheme="minorHAnsi" w:cstheme="minorHAnsi"/>
          <w:sz w:val="18"/>
          <w:szCs w:val="18"/>
        </w:rPr>
        <w:t xml:space="preserve">Zkontrolujte obsah. </w:t>
      </w:r>
    </w:p>
    <w:p w:rsidR="00A17C91" w:rsidRPr="00AA2972" w:rsidRDefault="00A17C91" w:rsidP="00A17C91">
      <w:pPr>
        <w:pStyle w:val="Odstavecseseznamem"/>
        <w:numPr>
          <w:ilvl w:val="0"/>
          <w:numId w:val="33"/>
        </w:numPr>
        <w:spacing w:before="0" w:after="200" w:line="276" w:lineRule="auto"/>
        <w:rPr>
          <w:rFonts w:asciiTheme="minorHAnsi" w:eastAsia="NimbusSanLOT-Reg" w:hAnsiTheme="minorHAnsi" w:cstheme="minorHAnsi"/>
          <w:sz w:val="18"/>
          <w:szCs w:val="18"/>
        </w:rPr>
      </w:pPr>
      <w:r w:rsidRPr="00AA2972">
        <w:rPr>
          <w:rFonts w:asciiTheme="minorHAnsi" w:eastAsia="NimbusSanLOT-Reg" w:hAnsiTheme="minorHAnsi" w:cstheme="minorHAnsi"/>
          <w:sz w:val="18"/>
          <w:szCs w:val="18"/>
        </w:rPr>
        <w:t>Zkontrolujte, zda zařízení po přepravě není poškozené.</w:t>
      </w:r>
    </w:p>
    <w:p w:rsidR="00A17C91" w:rsidRDefault="00A17C91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A17C91" w:rsidRDefault="00A17C91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Voda</w:t>
      </w:r>
    </w:p>
    <w:p w:rsidR="00AA2972" w:rsidRDefault="00AA2972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AA2972" w:rsidRDefault="00AA2972" w:rsidP="00AA2972">
      <w:pPr>
        <w:pStyle w:val="Odstavecseseznamem"/>
        <w:numPr>
          <w:ilvl w:val="0"/>
          <w:numId w:val="34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Použijte jen destilovanou nebo převařenou vodu nebo vodu z kohoutku bez přídavků.</w:t>
      </w:r>
    </w:p>
    <w:p w:rsidR="00AA2972" w:rsidRDefault="00AA2972" w:rsidP="00AA2972">
      <w:pPr>
        <w:pStyle w:val="Odstavecseseznamem"/>
        <w:numPr>
          <w:ilvl w:val="0"/>
          <w:numId w:val="34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Vyměňujte vodu každé 3 – 4 dny, pokud nedošla.</w:t>
      </w:r>
    </w:p>
    <w:p w:rsidR="00AA2972" w:rsidRDefault="00AA2972" w:rsidP="00AA2972">
      <w:pPr>
        <w:pStyle w:val="Odstavecseseznamem"/>
        <w:numPr>
          <w:ilvl w:val="0"/>
          <w:numId w:val="34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Pokud přístroj nebudete delší dobu používat</w:t>
      </w:r>
      <w:r w:rsidR="00D65935">
        <w:rPr>
          <w:rFonts w:asciiTheme="minorHAnsi" w:eastAsia="NimbusSanLOT-Reg" w:hAnsiTheme="minorHAnsi" w:cstheme="minorHAnsi"/>
          <w:sz w:val="18"/>
          <w:szCs w:val="18"/>
        </w:rPr>
        <w:t>, vylijte</w:t>
      </w:r>
      <w:r>
        <w:rPr>
          <w:rFonts w:asciiTheme="minorHAnsi" w:eastAsia="NimbusSanLOT-Reg" w:hAnsiTheme="minorHAnsi" w:cstheme="minorHAnsi"/>
          <w:sz w:val="18"/>
          <w:szCs w:val="18"/>
        </w:rPr>
        <w:t xml:space="preserve"> vodu z vodní nádržky.</w:t>
      </w:r>
    </w:p>
    <w:p w:rsidR="00AA2972" w:rsidRDefault="00AA2972" w:rsidP="00AA2972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AA2972" w:rsidRDefault="00326DBB" w:rsidP="00AA2972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Naplnění vodní nádržky</w:t>
      </w:r>
    </w:p>
    <w:p w:rsidR="00AA2972" w:rsidRDefault="00AA2972" w:rsidP="00AA2972">
      <w:pPr>
        <w:pStyle w:val="Odstavecseseznamem"/>
        <w:numPr>
          <w:ilvl w:val="0"/>
          <w:numId w:val="35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Přístroj postavte na rovnou plochu. </w:t>
      </w:r>
    </w:p>
    <w:p w:rsidR="00AA2972" w:rsidRDefault="00AA2972" w:rsidP="00AA2972">
      <w:pPr>
        <w:pStyle w:val="Odstavecseseznamem"/>
        <w:numPr>
          <w:ilvl w:val="0"/>
          <w:numId w:val="35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Otevřete zámek na vodní nádržce na zadní straně přístroje. Otočte proti hodinovým ručičkám.</w:t>
      </w:r>
    </w:p>
    <w:p w:rsidR="00AA2972" w:rsidRDefault="00446414" w:rsidP="00AA2972">
      <w:pPr>
        <w:pStyle w:val="Odstavecseseznamem"/>
        <w:numPr>
          <w:ilvl w:val="0"/>
          <w:numId w:val="35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Vysuňte vodní nádržku.</w:t>
      </w:r>
    </w:p>
    <w:p w:rsidR="00446414" w:rsidRDefault="00446414" w:rsidP="00AA2972">
      <w:pPr>
        <w:pStyle w:val="Odstavecseseznamem"/>
        <w:numPr>
          <w:ilvl w:val="0"/>
          <w:numId w:val="35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Naplňte vodní nádržku. Nádržku lze naplnit minimálně 1,5 l vody až maximálně 4,5 l vody.</w:t>
      </w:r>
    </w:p>
    <w:p w:rsidR="00446414" w:rsidRDefault="00446414" w:rsidP="00AA2972">
      <w:pPr>
        <w:pStyle w:val="Odstavecseseznamem"/>
        <w:numPr>
          <w:ilvl w:val="0"/>
          <w:numId w:val="35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Zasuňte opět vodní nádržku zpět.</w:t>
      </w:r>
    </w:p>
    <w:p w:rsidR="00446414" w:rsidRDefault="00446414" w:rsidP="00AA2972">
      <w:pPr>
        <w:pStyle w:val="Odstavecseseznamem"/>
        <w:numPr>
          <w:ilvl w:val="0"/>
          <w:numId w:val="35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Zavřete zámek na přístroji. Otočte zámek ve směru hodinových ručiček.</w:t>
      </w:r>
    </w:p>
    <w:p w:rsidR="00446414" w:rsidRDefault="00446414" w:rsidP="00446414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446414" w:rsidRPr="00446414" w:rsidRDefault="00446414" w:rsidP="00446414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A17C91" w:rsidRDefault="00446414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Použití</w:t>
      </w:r>
    </w:p>
    <w:p w:rsidR="00446414" w:rsidRDefault="00F74A8C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 Síťový kabel </w:t>
      </w:r>
    </w:p>
    <w:p w:rsidR="00F74A8C" w:rsidRDefault="00F74A8C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Namotejte síťový kabel na zádní část přístroje. </w:t>
      </w:r>
    </w:p>
    <w:p w:rsidR="00F74A8C" w:rsidRDefault="00F74A8C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F74A8C" w:rsidRDefault="00F74A8C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Baterie do dálkové</w:t>
      </w:r>
      <w:r w:rsidR="00D65935">
        <w:rPr>
          <w:rFonts w:asciiTheme="minorHAnsi" w:eastAsia="NimbusSanLOT-Reg" w:hAnsiTheme="minorHAnsi" w:cstheme="minorHAnsi"/>
          <w:sz w:val="18"/>
          <w:szCs w:val="18"/>
        </w:rPr>
        <w:t>ho</w:t>
      </w:r>
      <w:r>
        <w:rPr>
          <w:rFonts w:asciiTheme="minorHAnsi" w:eastAsia="NimbusSanLOT-Reg" w:hAnsiTheme="minorHAnsi" w:cstheme="minorHAnsi"/>
          <w:sz w:val="18"/>
          <w:szCs w:val="18"/>
        </w:rPr>
        <w:t xml:space="preserve"> ovládání</w:t>
      </w:r>
    </w:p>
    <w:p w:rsidR="00F74A8C" w:rsidRDefault="00F74A8C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1. Otevřete přihrádku na baterie na zadní části dálkového ovládání. </w:t>
      </w:r>
    </w:p>
    <w:p w:rsidR="00F74A8C" w:rsidRDefault="00F74A8C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2. Vložte 2 baterie typu R03 „AAA“ 1,5 V.</w:t>
      </w:r>
    </w:p>
    <w:p w:rsidR="00F74A8C" w:rsidRDefault="00F74A8C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3. D</w:t>
      </w:r>
      <w:r w:rsidR="00D65935">
        <w:rPr>
          <w:rFonts w:asciiTheme="minorHAnsi" w:eastAsia="NimbusSanLOT-Reg" w:hAnsiTheme="minorHAnsi" w:cstheme="minorHAnsi"/>
          <w:sz w:val="18"/>
          <w:szCs w:val="18"/>
        </w:rPr>
        <w:t xml:space="preserve">bejte na </w:t>
      </w:r>
      <w:r>
        <w:rPr>
          <w:rFonts w:asciiTheme="minorHAnsi" w:eastAsia="NimbusSanLOT-Reg" w:hAnsiTheme="minorHAnsi" w:cstheme="minorHAnsi"/>
          <w:sz w:val="18"/>
          <w:szCs w:val="18"/>
        </w:rPr>
        <w:t xml:space="preserve">správnou polaritu. </w:t>
      </w:r>
    </w:p>
    <w:p w:rsidR="00F74A8C" w:rsidRDefault="00F74A8C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4. Zavřete přihrádku na baterie. </w:t>
      </w:r>
    </w:p>
    <w:p w:rsidR="00F74A8C" w:rsidRDefault="00F74A8C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F74A8C" w:rsidRPr="00326DBB" w:rsidRDefault="00F74A8C" w:rsidP="00F74A8C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326DBB">
        <w:rPr>
          <w:rFonts w:asciiTheme="minorHAnsi" w:eastAsia="NimbusSanLOT-Reg" w:hAnsiTheme="minorHAnsi" w:cstheme="minorHAnsi"/>
          <w:sz w:val="18"/>
          <w:szCs w:val="18"/>
        </w:rPr>
        <w:t>Dosah dálkového ovládání</w:t>
      </w:r>
    </w:p>
    <w:p w:rsidR="00F74A8C" w:rsidRPr="00326DBB" w:rsidRDefault="00F74A8C" w:rsidP="00F74A8C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326DBB">
        <w:rPr>
          <w:rFonts w:asciiTheme="minorHAnsi" w:eastAsia="NimbusSanLOT-Reg" w:hAnsiTheme="minorHAnsi" w:cstheme="minorHAnsi"/>
          <w:sz w:val="18"/>
          <w:szCs w:val="18"/>
        </w:rPr>
        <w:t>Ovládání má dosah až 10 m. Pokud se dosah zeslabí nebo zařízení nereaguje na ovládání je potřeba vyměnit baterie.</w:t>
      </w:r>
    </w:p>
    <w:p w:rsidR="00F74A8C" w:rsidRPr="00326DBB" w:rsidRDefault="00F74A8C" w:rsidP="00F74A8C">
      <w:pPr>
        <w:pStyle w:val="Odstavecseseznamem"/>
        <w:numPr>
          <w:ilvl w:val="0"/>
          <w:numId w:val="24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326DBB">
        <w:rPr>
          <w:rFonts w:asciiTheme="minorHAnsi" w:eastAsia="NimbusSanLOT-Reg" w:hAnsiTheme="minorHAnsi" w:cstheme="minorHAnsi"/>
          <w:sz w:val="18"/>
          <w:szCs w:val="18"/>
        </w:rPr>
        <w:t xml:space="preserve">Pro používání dálkového ovládání namiřte na senzor na přístroji, který je na přední horní straně. </w:t>
      </w:r>
    </w:p>
    <w:p w:rsidR="00F74A8C" w:rsidRPr="00326DBB" w:rsidRDefault="00F74A8C" w:rsidP="00F74A8C">
      <w:pPr>
        <w:pStyle w:val="Odstavecseseznamem"/>
        <w:numPr>
          <w:ilvl w:val="0"/>
          <w:numId w:val="24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326DBB">
        <w:rPr>
          <w:rFonts w:asciiTheme="minorHAnsi" w:eastAsia="NimbusSanLOT-Reg" w:hAnsiTheme="minorHAnsi" w:cstheme="minorHAnsi"/>
          <w:sz w:val="18"/>
          <w:szCs w:val="18"/>
        </w:rPr>
        <w:t xml:space="preserve">Dbejte na to, aby nebyl žádný předmět mezi dálkovým ovládáním a senzorem. </w:t>
      </w:r>
    </w:p>
    <w:p w:rsidR="00F74A8C" w:rsidRPr="00326DBB" w:rsidRDefault="00F74A8C" w:rsidP="00F74A8C">
      <w:pPr>
        <w:pStyle w:val="Odstavecseseznamem"/>
        <w:numPr>
          <w:ilvl w:val="0"/>
          <w:numId w:val="24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326DBB">
        <w:rPr>
          <w:rFonts w:asciiTheme="minorHAnsi" w:eastAsia="NimbusSanLOT-Reg" w:hAnsiTheme="minorHAnsi" w:cstheme="minorHAnsi"/>
          <w:sz w:val="18"/>
          <w:szCs w:val="18"/>
        </w:rPr>
        <w:t>Úhel dálkového ovládání by nemělo překročit nahoru, dolu, vpravo a vlevo 30 stupňů.</w:t>
      </w:r>
    </w:p>
    <w:p w:rsidR="00F74A8C" w:rsidRPr="00A17C91" w:rsidRDefault="00F74A8C" w:rsidP="00A17C91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F74A8C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Ovládání</w:t>
      </w:r>
    </w:p>
    <w:p w:rsidR="00F74A8C" w:rsidRDefault="00F74A8C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Přístroj lze ovládat tlačítku na přístroji nebo dálkovým ovládáním. </w:t>
      </w:r>
    </w:p>
    <w:p w:rsidR="00F74A8C" w:rsidRDefault="00F74A8C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F74A8C" w:rsidRDefault="00F74A8C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ON/OFF – zapnout/ vypnout</w:t>
      </w:r>
    </w:p>
    <w:p w:rsidR="00F74A8C" w:rsidRDefault="00F74A8C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Tlačítkem ON/OFF ze přístroj vypnout nebo zapnout.</w:t>
      </w:r>
    </w:p>
    <w:p w:rsidR="00F74A8C" w:rsidRDefault="00F74A8C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F74A8C" w:rsidRDefault="00F74A8C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SWING – Oscilace</w:t>
      </w:r>
    </w:p>
    <w:p w:rsidR="00F74A8C" w:rsidRDefault="00F74A8C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Po stisknutí tlačítka SWING lze nastavit oscilaci. Lamely jdou nastavit manuálně.</w:t>
      </w:r>
    </w:p>
    <w:p w:rsidR="00F74A8C" w:rsidRDefault="00F74A8C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F74A8C" w:rsidRDefault="00F74A8C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SPEED – rychlost</w:t>
      </w:r>
    </w:p>
    <w:p w:rsidR="00994A97" w:rsidRDefault="00F74A8C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Stiskněte tlačítko SPEED pro nastavení rychlosti</w:t>
      </w:r>
      <w:r w:rsidR="00994A97">
        <w:rPr>
          <w:rFonts w:asciiTheme="minorHAnsi" w:eastAsia="NimbusSanLOT-Reg" w:hAnsiTheme="minorHAnsi" w:cstheme="minorHAnsi"/>
          <w:sz w:val="18"/>
          <w:szCs w:val="18"/>
        </w:rPr>
        <w:t>:</w:t>
      </w:r>
    </w:p>
    <w:p w:rsidR="00994A97" w:rsidRDefault="00994A97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LOW – pomalá rychlost</w:t>
      </w:r>
    </w:p>
    <w:p w:rsidR="00994A97" w:rsidRDefault="00994A97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MEDIUM – středí rychlost</w:t>
      </w:r>
    </w:p>
    <w:p w:rsidR="00994A97" w:rsidRDefault="00994A97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HIGH – vysoká rychlost</w:t>
      </w:r>
    </w:p>
    <w:p w:rsidR="00994A97" w:rsidRDefault="00994A97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994A97" w:rsidRDefault="00994A97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MODE – nastavení intenzity vzduchu</w:t>
      </w:r>
    </w:p>
    <w:p w:rsidR="00994A97" w:rsidRDefault="00994A97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Stiskněte tlačítko MODE pro nastavení těchto funkcí: </w:t>
      </w:r>
    </w:p>
    <w:p w:rsidR="00994A97" w:rsidRDefault="00994A97" w:rsidP="00994A97">
      <w:pPr>
        <w:pStyle w:val="Odstavecseseznamem"/>
        <w:numPr>
          <w:ilvl w:val="0"/>
          <w:numId w:val="36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1 x stisknutí = NATURAL</w:t>
      </w:r>
    </w:p>
    <w:p w:rsidR="00994A97" w:rsidRDefault="00994A97" w:rsidP="00994A97">
      <w:pPr>
        <w:pStyle w:val="Odstavecseseznamem"/>
        <w:spacing w:before="0" w:after="0"/>
        <w:ind w:left="747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V tomto módu je simulovaný normální síla vzduchu. Pomocí tlačítka SPEED lze nastavit rychlost. </w:t>
      </w:r>
    </w:p>
    <w:p w:rsidR="00994A97" w:rsidRDefault="00994A97" w:rsidP="00994A97">
      <w:pPr>
        <w:pStyle w:val="Odstavecseseznamem"/>
        <w:numPr>
          <w:ilvl w:val="0"/>
          <w:numId w:val="36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2 x stisknutí = SLEEP</w:t>
      </w:r>
      <w:r>
        <w:rPr>
          <w:rFonts w:asciiTheme="minorHAnsi" w:eastAsia="NimbusSanLOT-Reg" w:hAnsiTheme="minorHAnsi" w:cstheme="minorHAnsi"/>
          <w:sz w:val="18"/>
          <w:szCs w:val="18"/>
        </w:rPr>
        <w:br/>
        <w:t xml:space="preserve">V tomto módu je simulovaný variabilní proud vzduchu. Pomocí tlačítka SPEED lze nastavit rychlost. </w:t>
      </w:r>
    </w:p>
    <w:p w:rsidR="00994A97" w:rsidRDefault="00994A97" w:rsidP="00994A97">
      <w:pPr>
        <w:pStyle w:val="Odstavecseseznamem"/>
        <w:numPr>
          <w:ilvl w:val="0"/>
          <w:numId w:val="36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3x stisknutí = NORMAL MODUS</w:t>
      </w:r>
    </w:p>
    <w:p w:rsidR="00994A97" w:rsidRDefault="00994A97" w:rsidP="00994A97">
      <w:pPr>
        <w:pStyle w:val="Odstavecseseznamem"/>
        <w:spacing w:before="0" w:after="0"/>
        <w:ind w:left="747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Pomocí tlačítka SPEED nastavte požadovanou rychlost. </w:t>
      </w:r>
    </w:p>
    <w:p w:rsidR="00994A97" w:rsidRDefault="00994A97" w:rsidP="00994A97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994A97" w:rsidRDefault="00994A97" w:rsidP="00994A97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HUMIDIFIER – tlačítko zvlhčovače vzduchu</w:t>
      </w:r>
    </w:p>
    <w:p w:rsidR="00994A97" w:rsidRDefault="00994A97" w:rsidP="00994A97">
      <w:pPr>
        <w:spacing w:before="0" w:after="0"/>
        <w:rPr>
          <w:rFonts w:ascii="AvenirLTPro-Light" w:hAnsi="AvenirLTPro-Light" w:cs="AvenirLTPro-Light"/>
          <w:sz w:val="16"/>
          <w:szCs w:val="16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Zvlhčovač vzduchu / ochlazovač vzduchu lze pustit souběžně s ventilátorem. Stiskněte tlačítko HUMIDIFIER. Kontrolka se rozsvítí. Tato funkce je pro</w:t>
      </w:r>
      <w:r w:rsidR="00326DBB">
        <w:rPr>
          <w:rFonts w:asciiTheme="minorHAnsi" w:eastAsia="NimbusSanLOT-Reg" w:hAnsiTheme="minorHAnsi" w:cstheme="minorHAnsi"/>
          <w:sz w:val="18"/>
          <w:szCs w:val="18"/>
        </w:rPr>
        <w:t xml:space="preserve"> pokoje do </w:t>
      </w:r>
      <w:r w:rsidR="00326DBB">
        <w:rPr>
          <w:rFonts w:ascii="AvenirLTPro-Light" w:hAnsi="AvenirLTPro-Light" w:cs="AvenirLTPro-Light"/>
          <w:sz w:val="16"/>
          <w:szCs w:val="16"/>
        </w:rPr>
        <w:t xml:space="preserve">20 m2. </w:t>
      </w:r>
    </w:p>
    <w:p w:rsidR="00326DBB" w:rsidRDefault="00326DBB" w:rsidP="00994A97">
      <w:pPr>
        <w:spacing w:before="0" w:after="0"/>
        <w:rPr>
          <w:rFonts w:ascii="AvenirLTPro-Light" w:hAnsi="AvenirLTPro-Light" w:cs="AvenirLTPro-Light"/>
          <w:sz w:val="16"/>
          <w:szCs w:val="16"/>
        </w:rPr>
      </w:pPr>
      <w:r>
        <w:rPr>
          <w:rFonts w:ascii="AvenirLTPro-Light" w:hAnsi="AvenirLTPro-Light" w:cs="AvenirLTPro-Light"/>
          <w:sz w:val="16"/>
          <w:szCs w:val="16"/>
        </w:rPr>
        <w:t xml:space="preserve">Pokud zapnete zvlhčovač vzduchu, budete mít tyto výhody: </w:t>
      </w:r>
    </w:p>
    <w:p w:rsidR="00326DBB" w:rsidRDefault="00326DBB" w:rsidP="00326DBB">
      <w:pPr>
        <w:pStyle w:val="Odstavecseseznamem"/>
        <w:numPr>
          <w:ilvl w:val="0"/>
          <w:numId w:val="37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lastRenderedPageBreak/>
        <w:t>Zajišťuje zdravý vzduch.</w:t>
      </w:r>
    </w:p>
    <w:p w:rsidR="00326DBB" w:rsidRDefault="00326DBB" w:rsidP="00326DBB">
      <w:pPr>
        <w:pStyle w:val="Odstavecseseznamem"/>
        <w:numPr>
          <w:ilvl w:val="0"/>
          <w:numId w:val="37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Nerozviřuje prach a proto je vhodný pro alergiky. </w:t>
      </w:r>
    </w:p>
    <w:p w:rsidR="00326DBB" w:rsidRDefault="00326DBB" w:rsidP="00326DBB">
      <w:pPr>
        <w:pStyle w:val="Odstavecseseznamem"/>
        <w:numPr>
          <w:ilvl w:val="0"/>
          <w:numId w:val="37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Pokožka bude zvlhčena. </w:t>
      </w:r>
    </w:p>
    <w:p w:rsidR="00326DBB" w:rsidRDefault="00326DBB" w:rsidP="00326DBB">
      <w:pPr>
        <w:pStyle w:val="Odstavecseseznamem"/>
        <w:numPr>
          <w:ilvl w:val="0"/>
          <w:numId w:val="37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Chrání před vysušením nábytku. </w:t>
      </w:r>
    </w:p>
    <w:p w:rsidR="00326DBB" w:rsidRDefault="00326DBB" w:rsidP="00326DBB">
      <w:pPr>
        <w:pStyle w:val="Odstavecseseznamem"/>
        <w:numPr>
          <w:ilvl w:val="0"/>
          <w:numId w:val="37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Elektrostatické molekuly jsou potlačeny.</w:t>
      </w:r>
    </w:p>
    <w:p w:rsidR="00326DBB" w:rsidRDefault="00326DBB" w:rsidP="00326DBB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326DBB" w:rsidRDefault="00326DBB" w:rsidP="00326DBB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Doplnění vody</w:t>
      </w:r>
    </w:p>
    <w:p w:rsidR="00326DBB" w:rsidRDefault="00326DBB" w:rsidP="00326DBB">
      <w:pPr>
        <w:pStyle w:val="Odstavecseseznamem"/>
        <w:numPr>
          <w:ilvl w:val="0"/>
          <w:numId w:val="38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Vypněte přístroj. </w:t>
      </w:r>
    </w:p>
    <w:p w:rsidR="00326DBB" w:rsidRDefault="00326DBB" w:rsidP="00326DBB">
      <w:pPr>
        <w:pStyle w:val="Odstavecseseznamem"/>
        <w:numPr>
          <w:ilvl w:val="0"/>
          <w:numId w:val="38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Vyjměte síťový kabel ze zásuvky.</w:t>
      </w:r>
    </w:p>
    <w:p w:rsidR="00326DBB" w:rsidRDefault="00326DBB" w:rsidP="00326DBB">
      <w:pPr>
        <w:pStyle w:val="Odstavecseseznamem"/>
        <w:numPr>
          <w:ilvl w:val="0"/>
          <w:numId w:val="38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Pokračujte tak jak je popsáno v odstavci „Naplnění vodní nádržky“.</w:t>
      </w:r>
    </w:p>
    <w:p w:rsidR="00326DBB" w:rsidRDefault="00326DBB" w:rsidP="00326DBB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326DBB" w:rsidRDefault="00326DBB" w:rsidP="00326DBB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Výměna vody</w:t>
      </w:r>
    </w:p>
    <w:p w:rsidR="00326DBB" w:rsidRDefault="00326DBB" w:rsidP="00326DBB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Vodu vyměňte každé 3 – 4 dny. </w:t>
      </w:r>
    </w:p>
    <w:p w:rsidR="00326DBB" w:rsidRDefault="00326DBB" w:rsidP="00326DBB">
      <w:pPr>
        <w:pStyle w:val="Odstavecseseznamem"/>
        <w:numPr>
          <w:ilvl w:val="0"/>
          <w:numId w:val="39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Vypněte přístroj. </w:t>
      </w:r>
    </w:p>
    <w:p w:rsidR="00326DBB" w:rsidRDefault="00326DBB" w:rsidP="00326DBB">
      <w:pPr>
        <w:pStyle w:val="Odstavecseseznamem"/>
        <w:numPr>
          <w:ilvl w:val="0"/>
          <w:numId w:val="39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Vyjměte ze zásuvky. </w:t>
      </w:r>
    </w:p>
    <w:p w:rsidR="00326DBB" w:rsidRDefault="00326DBB" w:rsidP="00326DBB">
      <w:pPr>
        <w:pStyle w:val="Odstavecseseznamem"/>
        <w:numPr>
          <w:ilvl w:val="0"/>
          <w:numId w:val="39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Vyjměte vzduchový filtr.</w:t>
      </w:r>
    </w:p>
    <w:p w:rsidR="00326DBB" w:rsidRDefault="0070115D" w:rsidP="00326DBB">
      <w:pPr>
        <w:pStyle w:val="Odstavecseseznamem"/>
        <w:numPr>
          <w:ilvl w:val="0"/>
          <w:numId w:val="39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Vyšroubujte šroub na vrchní straně kondenzačního šuplíku.</w:t>
      </w:r>
    </w:p>
    <w:p w:rsidR="0070115D" w:rsidRDefault="0070115D" w:rsidP="00326DBB">
      <w:pPr>
        <w:pStyle w:val="Odstavecseseznamem"/>
        <w:numPr>
          <w:ilvl w:val="0"/>
          <w:numId w:val="39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Vyjměte kondenzační šuplík dopředu a nahoru. </w:t>
      </w:r>
    </w:p>
    <w:p w:rsidR="0070115D" w:rsidRDefault="0070115D" w:rsidP="00326DBB">
      <w:pPr>
        <w:pStyle w:val="Odstavecseseznamem"/>
        <w:numPr>
          <w:ilvl w:val="0"/>
          <w:numId w:val="39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Vyjměte vodní nádržku.</w:t>
      </w:r>
    </w:p>
    <w:p w:rsidR="0070115D" w:rsidRDefault="0070115D" w:rsidP="00326DBB">
      <w:pPr>
        <w:pStyle w:val="Odstavecseseznamem"/>
        <w:numPr>
          <w:ilvl w:val="0"/>
          <w:numId w:val="39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Vylijte vodu z vodní nádržky a vypláchněte čistou vodou. </w:t>
      </w:r>
    </w:p>
    <w:p w:rsidR="0070115D" w:rsidRDefault="0070115D" w:rsidP="00326DBB">
      <w:pPr>
        <w:pStyle w:val="Odstavecseseznamem"/>
        <w:numPr>
          <w:ilvl w:val="0"/>
          <w:numId w:val="39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Pokračujte jako v odstavci voda – doplnění vody.</w:t>
      </w:r>
    </w:p>
    <w:p w:rsidR="0070115D" w:rsidRDefault="0070115D" w:rsidP="00326DBB">
      <w:pPr>
        <w:pStyle w:val="Odstavecseseznamem"/>
        <w:numPr>
          <w:ilvl w:val="0"/>
          <w:numId w:val="39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Namontujte kondenzační šuplík zpět do přístroje.</w:t>
      </w:r>
    </w:p>
    <w:p w:rsid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Vypnout</w:t>
      </w:r>
    </w:p>
    <w:p w:rsidR="0070115D" w:rsidRDefault="0070115D" w:rsidP="0070115D">
      <w:pPr>
        <w:pStyle w:val="Odstavecseseznamem"/>
        <w:numPr>
          <w:ilvl w:val="0"/>
          <w:numId w:val="40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Vypněte přístroj. </w:t>
      </w:r>
    </w:p>
    <w:p w:rsidR="0070115D" w:rsidRDefault="0070115D" w:rsidP="0070115D">
      <w:pPr>
        <w:pStyle w:val="Odstavecseseznamem"/>
        <w:numPr>
          <w:ilvl w:val="0"/>
          <w:numId w:val="40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 xml:space="preserve">Vyjměte síťový kabel ze zásuvky. </w:t>
      </w:r>
    </w:p>
    <w:p w:rsidR="0070115D" w:rsidRDefault="0070115D" w:rsidP="0070115D">
      <w:pPr>
        <w:pStyle w:val="Odstavecseseznamem"/>
        <w:numPr>
          <w:ilvl w:val="0"/>
          <w:numId w:val="40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Pokud přístroj nechcete delší dobu používat</w:t>
      </w:r>
      <w:r w:rsidR="00D65935">
        <w:rPr>
          <w:rFonts w:asciiTheme="minorHAnsi" w:eastAsia="NimbusSanLOT-Reg" w:hAnsiTheme="minorHAnsi" w:cstheme="minorHAnsi"/>
          <w:sz w:val="18"/>
          <w:szCs w:val="18"/>
        </w:rPr>
        <w:t>, postupujte</w:t>
      </w:r>
      <w:r>
        <w:rPr>
          <w:rFonts w:asciiTheme="minorHAnsi" w:eastAsia="NimbusSanLOT-Reg" w:hAnsiTheme="minorHAnsi" w:cstheme="minorHAnsi"/>
          <w:sz w:val="18"/>
          <w:szCs w:val="18"/>
        </w:rPr>
        <w:t xml:space="preserve"> tak jako v odstavci výměna vody.</w:t>
      </w:r>
    </w:p>
    <w:p w:rsidR="0070115D" w:rsidRDefault="0070115D" w:rsidP="0070115D">
      <w:pPr>
        <w:pStyle w:val="Odstavecseseznamem"/>
        <w:numPr>
          <w:ilvl w:val="0"/>
          <w:numId w:val="40"/>
        </w:num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Síťový kabel namotejte na zadní část přístroje.</w:t>
      </w:r>
    </w:p>
    <w:p w:rsid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70115D" w:rsidRP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70115D">
        <w:rPr>
          <w:rFonts w:asciiTheme="minorHAnsi" w:eastAsia="NimbusSanLOT-Reg" w:hAnsiTheme="minorHAnsi" w:cstheme="minorHAnsi"/>
          <w:sz w:val="18"/>
          <w:szCs w:val="18"/>
        </w:rPr>
        <w:t>Čištění</w:t>
      </w:r>
    </w:p>
    <w:p w:rsidR="0070115D" w:rsidRP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70115D">
        <w:rPr>
          <w:rFonts w:asciiTheme="minorHAnsi" w:eastAsia="NimbusSanLOT-Reg" w:hAnsiTheme="minorHAnsi" w:cstheme="minorHAnsi"/>
          <w:sz w:val="18"/>
          <w:szCs w:val="18"/>
        </w:rPr>
        <w:t>VAROVÁNÍ:</w:t>
      </w:r>
    </w:p>
    <w:p w:rsidR="0070115D" w:rsidRPr="00D65935" w:rsidRDefault="0070115D" w:rsidP="00D65935">
      <w:pPr>
        <w:pStyle w:val="Odstavecseseznamem"/>
        <w:numPr>
          <w:ilvl w:val="0"/>
          <w:numId w:val="43"/>
        </w:numPr>
        <w:spacing w:before="0" w:after="0"/>
        <w:ind w:left="360"/>
        <w:rPr>
          <w:rFonts w:asciiTheme="minorHAnsi" w:eastAsia="NimbusSanLOT-Reg" w:hAnsiTheme="minorHAnsi" w:cstheme="minorHAnsi"/>
          <w:sz w:val="18"/>
          <w:szCs w:val="18"/>
        </w:rPr>
      </w:pPr>
      <w:r w:rsidRPr="00D65935">
        <w:rPr>
          <w:rFonts w:asciiTheme="minorHAnsi" w:eastAsia="NimbusSanLOT-Reg" w:hAnsiTheme="minorHAnsi" w:cstheme="minorHAnsi"/>
          <w:sz w:val="18"/>
          <w:szCs w:val="18"/>
        </w:rPr>
        <w:t>Vždy před čištěním odpojte síťovou zástrčku ze zásuvky!</w:t>
      </w:r>
    </w:p>
    <w:p w:rsidR="0070115D" w:rsidRPr="00D65935" w:rsidRDefault="0070115D" w:rsidP="00D65935">
      <w:pPr>
        <w:pStyle w:val="Odstavecseseznamem"/>
        <w:numPr>
          <w:ilvl w:val="0"/>
          <w:numId w:val="43"/>
        </w:numPr>
        <w:spacing w:before="0" w:after="0"/>
        <w:ind w:left="360"/>
        <w:rPr>
          <w:rFonts w:asciiTheme="minorHAnsi" w:eastAsia="NimbusSanLOT-Reg" w:hAnsiTheme="minorHAnsi" w:cstheme="minorHAnsi"/>
          <w:sz w:val="18"/>
          <w:szCs w:val="18"/>
        </w:rPr>
      </w:pPr>
      <w:r w:rsidRPr="00D65935">
        <w:rPr>
          <w:rFonts w:asciiTheme="minorHAnsi" w:eastAsia="NimbusSanLOT-Reg" w:hAnsiTheme="minorHAnsi" w:cstheme="minorHAnsi"/>
          <w:sz w:val="18"/>
          <w:szCs w:val="18"/>
        </w:rPr>
        <w:t>Ujistěte se, že žádná voda nevstupuje do jednotky během čištění.</w:t>
      </w:r>
    </w:p>
    <w:p w:rsidR="0070115D" w:rsidRPr="0070115D" w:rsidRDefault="0070115D" w:rsidP="00D65935">
      <w:pPr>
        <w:pStyle w:val="Odstavecseseznamem"/>
        <w:numPr>
          <w:ilvl w:val="0"/>
          <w:numId w:val="42"/>
        </w:numPr>
        <w:spacing w:before="0" w:after="0"/>
        <w:ind w:left="360"/>
        <w:rPr>
          <w:rFonts w:asciiTheme="minorHAnsi" w:eastAsia="NimbusSanLOT-Reg" w:hAnsiTheme="minorHAnsi" w:cstheme="minorHAnsi"/>
          <w:sz w:val="18"/>
          <w:szCs w:val="18"/>
        </w:rPr>
      </w:pPr>
      <w:r>
        <w:rPr>
          <w:rFonts w:asciiTheme="minorHAnsi" w:eastAsia="NimbusSanLOT-Reg" w:hAnsiTheme="minorHAnsi" w:cstheme="minorHAnsi"/>
          <w:sz w:val="18"/>
          <w:szCs w:val="18"/>
        </w:rPr>
        <w:t>Kondenzační šuplík a vzduchový filtr umyjte pod tekoucí vodou a poté nechte vysušit.</w:t>
      </w:r>
    </w:p>
    <w:p w:rsidR="0070115D" w:rsidRPr="00D65935" w:rsidRDefault="0070115D" w:rsidP="00D65935">
      <w:pPr>
        <w:pStyle w:val="Odstavecseseznamem"/>
        <w:numPr>
          <w:ilvl w:val="0"/>
          <w:numId w:val="43"/>
        </w:numPr>
        <w:spacing w:before="0" w:after="0"/>
        <w:ind w:left="360"/>
        <w:rPr>
          <w:rFonts w:asciiTheme="minorHAnsi" w:eastAsia="NimbusSanLOT-Reg" w:hAnsiTheme="minorHAnsi" w:cstheme="minorHAnsi"/>
          <w:sz w:val="18"/>
          <w:szCs w:val="18"/>
        </w:rPr>
      </w:pPr>
      <w:r w:rsidRPr="00D65935">
        <w:rPr>
          <w:rFonts w:asciiTheme="minorHAnsi" w:eastAsia="NimbusSanLOT-Reg" w:hAnsiTheme="minorHAnsi" w:cstheme="minorHAnsi"/>
          <w:sz w:val="18"/>
          <w:szCs w:val="18"/>
        </w:rPr>
        <w:t>Nikdy neponořujte spotřebič do vody! V opačném případě by mohlo dojít k úrazu elektrickým proudem nebo požáru.</w:t>
      </w:r>
    </w:p>
    <w:p w:rsidR="0070115D" w:rsidRP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70115D">
        <w:rPr>
          <w:rFonts w:asciiTheme="minorHAnsi" w:eastAsia="NimbusSanLOT-Reg" w:hAnsiTheme="minorHAnsi" w:cstheme="minorHAnsi"/>
          <w:sz w:val="18"/>
          <w:szCs w:val="18"/>
        </w:rPr>
        <w:t>UPOZORNĚNÍ:</w:t>
      </w:r>
    </w:p>
    <w:p w:rsidR="0070115D" w:rsidRP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70115D">
        <w:rPr>
          <w:rFonts w:asciiTheme="minorHAnsi" w:eastAsia="NimbusSanLOT-Reg" w:hAnsiTheme="minorHAnsi" w:cstheme="minorHAnsi"/>
          <w:sz w:val="18"/>
          <w:szCs w:val="18"/>
        </w:rPr>
        <w:t>• Nestříkejte na přístroj čistící prostředky.</w:t>
      </w:r>
    </w:p>
    <w:p w:rsidR="0070115D" w:rsidRP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70115D">
        <w:rPr>
          <w:rFonts w:asciiTheme="minorHAnsi" w:eastAsia="NimbusSanLOT-Reg" w:hAnsiTheme="minorHAnsi" w:cstheme="minorHAnsi"/>
          <w:sz w:val="18"/>
          <w:szCs w:val="18"/>
        </w:rPr>
        <w:t>• Nepoužívejte drátěný kartáč ani žádné drsné předměty.</w:t>
      </w:r>
    </w:p>
    <w:p w:rsid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70115D">
        <w:rPr>
          <w:rFonts w:asciiTheme="minorHAnsi" w:eastAsia="NimbusSanLOT-Reg" w:hAnsiTheme="minorHAnsi" w:cstheme="minorHAnsi"/>
          <w:sz w:val="18"/>
          <w:szCs w:val="18"/>
        </w:rPr>
        <w:t>• Nepoužívejte kyselé nebo abrazivní čisticí prostředky.</w:t>
      </w:r>
    </w:p>
    <w:p w:rsid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70115D" w:rsidRP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70115D" w:rsidRP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70115D" w:rsidRPr="0070115D" w:rsidRDefault="0070115D" w:rsidP="0070115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Pr="00847121" w:rsidRDefault="00D02A0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D02A0B" w:rsidRDefault="00D02A0B" w:rsidP="00EC0F8B">
      <w:pPr>
        <w:spacing w:before="0" w:after="0"/>
        <w:rPr>
          <w:rFonts w:asciiTheme="minorHAnsi" w:hAnsiTheme="minorHAnsi" w:cstheme="minorHAnsi"/>
          <w:b/>
          <w:szCs w:val="20"/>
        </w:rPr>
      </w:pPr>
    </w:p>
    <w:p w:rsidR="00707BD4" w:rsidRDefault="00707BD4" w:rsidP="00EC0F8B">
      <w:pPr>
        <w:spacing w:before="0" w:after="0"/>
        <w:rPr>
          <w:rFonts w:asciiTheme="minorHAnsi" w:hAnsiTheme="minorHAnsi" w:cstheme="minorHAnsi"/>
          <w:b/>
          <w:szCs w:val="20"/>
        </w:rPr>
      </w:pPr>
    </w:p>
    <w:p w:rsidR="00EB4A6B" w:rsidRDefault="00EB4A6B" w:rsidP="00EF7E04">
      <w:pPr>
        <w:spacing w:before="0" w:after="0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Poruchy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48"/>
        <w:gridCol w:w="3448"/>
        <w:gridCol w:w="3448"/>
      </w:tblGrid>
      <w:tr w:rsidR="00EB4A6B" w:rsidTr="00EB4A6B">
        <w:tc>
          <w:tcPr>
            <w:tcW w:w="3448" w:type="dxa"/>
          </w:tcPr>
          <w:p w:rsidR="00EB4A6B" w:rsidRPr="00880512" w:rsidRDefault="00EB4A6B" w:rsidP="00EF7E04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880512">
              <w:rPr>
                <w:rFonts w:asciiTheme="minorHAnsi" w:hAnsiTheme="minorHAnsi" w:cstheme="minorHAnsi"/>
                <w:szCs w:val="20"/>
              </w:rPr>
              <w:t>Vada</w:t>
            </w:r>
          </w:p>
        </w:tc>
        <w:tc>
          <w:tcPr>
            <w:tcW w:w="3448" w:type="dxa"/>
          </w:tcPr>
          <w:p w:rsidR="00EB4A6B" w:rsidRPr="00880512" w:rsidRDefault="00EB4A6B" w:rsidP="00EF7E04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880512">
              <w:rPr>
                <w:rFonts w:asciiTheme="minorHAnsi" w:hAnsiTheme="minorHAnsi" w:cstheme="minorHAnsi"/>
                <w:szCs w:val="20"/>
              </w:rPr>
              <w:t>Příčina</w:t>
            </w:r>
          </w:p>
        </w:tc>
        <w:tc>
          <w:tcPr>
            <w:tcW w:w="3448" w:type="dxa"/>
          </w:tcPr>
          <w:p w:rsidR="00EB4A6B" w:rsidRPr="00880512" w:rsidRDefault="00EB4A6B" w:rsidP="00EF7E04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880512">
              <w:rPr>
                <w:rFonts w:asciiTheme="minorHAnsi" w:hAnsiTheme="minorHAnsi" w:cstheme="minorHAnsi"/>
                <w:szCs w:val="20"/>
              </w:rPr>
              <w:t>Pomoc</w:t>
            </w:r>
          </w:p>
        </w:tc>
      </w:tr>
      <w:tr w:rsidR="00EB4A6B" w:rsidTr="00EB4A6B">
        <w:tc>
          <w:tcPr>
            <w:tcW w:w="3448" w:type="dxa"/>
          </w:tcPr>
          <w:p w:rsidR="00EB4A6B" w:rsidRPr="00880512" w:rsidRDefault="00EB4A6B" w:rsidP="00EF7E04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880512">
              <w:rPr>
                <w:rFonts w:asciiTheme="minorHAnsi" w:hAnsiTheme="minorHAnsi" w:cstheme="minorHAnsi"/>
                <w:szCs w:val="20"/>
              </w:rPr>
              <w:t>Přístroj nereaguje.</w:t>
            </w:r>
          </w:p>
        </w:tc>
        <w:tc>
          <w:tcPr>
            <w:tcW w:w="3448" w:type="dxa"/>
          </w:tcPr>
          <w:p w:rsidR="00EB4A6B" w:rsidRPr="00880512" w:rsidRDefault="00EB4A6B" w:rsidP="00EF7E04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880512">
              <w:rPr>
                <w:rFonts w:asciiTheme="minorHAnsi" w:hAnsiTheme="minorHAnsi" w:cstheme="minorHAnsi"/>
                <w:szCs w:val="20"/>
              </w:rPr>
              <w:t>Není zapojený v elektrice.</w:t>
            </w:r>
          </w:p>
        </w:tc>
        <w:tc>
          <w:tcPr>
            <w:tcW w:w="3448" w:type="dxa"/>
          </w:tcPr>
          <w:p w:rsidR="00EB4A6B" w:rsidRPr="00880512" w:rsidRDefault="00EB4A6B" w:rsidP="00EF7E04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880512">
              <w:rPr>
                <w:rFonts w:asciiTheme="minorHAnsi" w:hAnsiTheme="minorHAnsi" w:cstheme="minorHAnsi"/>
                <w:szCs w:val="20"/>
              </w:rPr>
              <w:t xml:space="preserve">Zkontrolujte </w:t>
            </w:r>
            <w:r w:rsidR="00D410B2" w:rsidRPr="00880512">
              <w:rPr>
                <w:rFonts w:asciiTheme="minorHAnsi" w:hAnsiTheme="minorHAnsi" w:cstheme="minorHAnsi"/>
                <w:szCs w:val="20"/>
              </w:rPr>
              <w:t>zásuvku.</w:t>
            </w:r>
          </w:p>
        </w:tc>
      </w:tr>
      <w:tr w:rsidR="00EB4A6B" w:rsidTr="00EB4A6B">
        <w:tc>
          <w:tcPr>
            <w:tcW w:w="3448" w:type="dxa"/>
          </w:tcPr>
          <w:p w:rsidR="00EB4A6B" w:rsidRPr="00880512" w:rsidRDefault="00EB4A6B" w:rsidP="00EF7E04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448" w:type="dxa"/>
          </w:tcPr>
          <w:p w:rsidR="00EB4A6B" w:rsidRPr="00880512" w:rsidRDefault="00A052A4" w:rsidP="00A052A4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Defekt v zapojení přístroje</w:t>
            </w:r>
            <w:r w:rsidR="00D410B2" w:rsidRPr="00880512">
              <w:rPr>
                <w:rFonts w:asciiTheme="minorHAnsi" w:hAnsiTheme="minorHAnsi" w:cstheme="minorHAnsi"/>
                <w:szCs w:val="20"/>
              </w:rPr>
              <w:t>.</w:t>
            </w:r>
          </w:p>
        </w:tc>
        <w:tc>
          <w:tcPr>
            <w:tcW w:w="3448" w:type="dxa"/>
          </w:tcPr>
          <w:p w:rsidR="00EB4A6B" w:rsidRPr="00880512" w:rsidRDefault="00D410B2" w:rsidP="00EF7E04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880512">
              <w:rPr>
                <w:rFonts w:asciiTheme="minorHAnsi" w:hAnsiTheme="minorHAnsi" w:cstheme="minorHAnsi"/>
                <w:szCs w:val="20"/>
              </w:rPr>
              <w:t>Nechte přístroj opravit v autorizovaném servisu.</w:t>
            </w:r>
          </w:p>
        </w:tc>
      </w:tr>
      <w:tr w:rsidR="00EB4A6B" w:rsidTr="00EB4A6B">
        <w:tc>
          <w:tcPr>
            <w:tcW w:w="3448" w:type="dxa"/>
          </w:tcPr>
          <w:p w:rsidR="00EB4A6B" w:rsidRPr="00880512" w:rsidRDefault="00880512" w:rsidP="00EF7E04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880512">
              <w:rPr>
                <w:rFonts w:asciiTheme="minorHAnsi" w:hAnsiTheme="minorHAnsi" w:cstheme="minorHAnsi"/>
                <w:szCs w:val="20"/>
              </w:rPr>
              <w:t>Po doplnění nádržky kape z přístroje voda.</w:t>
            </w:r>
          </w:p>
        </w:tc>
        <w:tc>
          <w:tcPr>
            <w:tcW w:w="3448" w:type="dxa"/>
          </w:tcPr>
          <w:p w:rsidR="00EB4A6B" w:rsidRPr="00880512" w:rsidRDefault="00880512" w:rsidP="00EF7E04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880512">
              <w:rPr>
                <w:rFonts w:asciiTheme="minorHAnsi" w:hAnsiTheme="minorHAnsi" w:cstheme="minorHAnsi"/>
                <w:szCs w:val="20"/>
              </w:rPr>
              <w:t>Hadice</w:t>
            </w:r>
            <w:r w:rsidR="00A052A4">
              <w:rPr>
                <w:rFonts w:asciiTheme="minorHAnsi" w:hAnsiTheme="minorHAnsi" w:cstheme="minorHAnsi"/>
                <w:szCs w:val="20"/>
              </w:rPr>
              <w:t xml:space="preserve"> na odvod vody je špatně vložená</w:t>
            </w:r>
            <w:r w:rsidRPr="00880512">
              <w:rPr>
                <w:rFonts w:asciiTheme="minorHAnsi" w:hAnsiTheme="minorHAnsi" w:cstheme="minorHAnsi"/>
                <w:szCs w:val="20"/>
              </w:rPr>
              <w:t xml:space="preserve"> nebo není vložen uzávěr.</w:t>
            </w:r>
          </w:p>
        </w:tc>
        <w:tc>
          <w:tcPr>
            <w:tcW w:w="3448" w:type="dxa"/>
          </w:tcPr>
          <w:p w:rsidR="00EB4A6B" w:rsidRPr="00880512" w:rsidRDefault="00880512" w:rsidP="00EF7E04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880512">
              <w:rPr>
                <w:rFonts w:asciiTheme="minorHAnsi" w:hAnsiTheme="minorHAnsi" w:cstheme="minorHAnsi"/>
                <w:szCs w:val="20"/>
              </w:rPr>
              <w:t xml:space="preserve">Namontujte správně součástky. </w:t>
            </w:r>
          </w:p>
        </w:tc>
      </w:tr>
      <w:tr w:rsidR="00EB4A6B" w:rsidTr="00EB4A6B">
        <w:tc>
          <w:tcPr>
            <w:tcW w:w="3448" w:type="dxa"/>
          </w:tcPr>
          <w:p w:rsidR="00EB4A6B" w:rsidRPr="00880512" w:rsidRDefault="00880512" w:rsidP="00EF7E04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880512">
              <w:rPr>
                <w:rFonts w:asciiTheme="minorHAnsi" w:hAnsiTheme="minorHAnsi" w:cstheme="minorHAnsi"/>
                <w:szCs w:val="20"/>
              </w:rPr>
              <w:t>Cítíte nepříjemný pach.</w:t>
            </w:r>
          </w:p>
        </w:tc>
        <w:tc>
          <w:tcPr>
            <w:tcW w:w="3448" w:type="dxa"/>
          </w:tcPr>
          <w:p w:rsidR="00EB4A6B" w:rsidRPr="00880512" w:rsidRDefault="00880512" w:rsidP="00EF7E04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880512">
              <w:rPr>
                <w:rFonts w:asciiTheme="minorHAnsi" w:hAnsiTheme="minorHAnsi" w:cstheme="minorHAnsi"/>
                <w:szCs w:val="20"/>
              </w:rPr>
              <w:t>Voda v nádržce je stará nebo znečištěná.</w:t>
            </w:r>
          </w:p>
        </w:tc>
        <w:tc>
          <w:tcPr>
            <w:tcW w:w="3448" w:type="dxa"/>
          </w:tcPr>
          <w:p w:rsidR="00EB4A6B" w:rsidRPr="00880512" w:rsidRDefault="00880512" w:rsidP="00EF7E04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880512">
              <w:rPr>
                <w:rFonts w:asciiTheme="minorHAnsi" w:hAnsiTheme="minorHAnsi" w:cstheme="minorHAnsi"/>
                <w:szCs w:val="20"/>
              </w:rPr>
              <w:t>Vyměňte vodu v nádržce a vyčistěte přístroj.</w:t>
            </w:r>
          </w:p>
        </w:tc>
      </w:tr>
    </w:tbl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</w:p>
    <w:p w:rsidR="00EC0F8B" w:rsidRPr="00720186" w:rsidRDefault="00EC0F8B" w:rsidP="00024F79">
      <w:pPr>
        <w:spacing w:before="0" w:after="0"/>
        <w:rPr>
          <w:rFonts w:asciiTheme="minorHAnsi" w:hAnsiTheme="minorHAnsi" w:cstheme="minorHAnsi"/>
          <w:b/>
          <w:szCs w:val="20"/>
          <w:u w:val="single"/>
        </w:rPr>
      </w:pPr>
    </w:p>
    <w:p w:rsidR="00926C07" w:rsidRPr="00720186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720186">
        <w:rPr>
          <w:rFonts w:asciiTheme="minorHAnsi" w:hAnsiTheme="minorHAnsi" w:cstheme="minorHAnsi"/>
          <w:szCs w:val="20"/>
        </w:rPr>
        <w:t>Technické údaje</w:t>
      </w:r>
    </w:p>
    <w:tbl>
      <w:tblPr>
        <w:tblStyle w:val="Svtlstnovn"/>
        <w:tblW w:w="0" w:type="auto"/>
        <w:tblLook w:val="04A0" w:firstRow="1" w:lastRow="0" w:firstColumn="1" w:lastColumn="0" w:noHBand="0" w:noVBand="1"/>
      </w:tblPr>
      <w:tblGrid>
        <w:gridCol w:w="6912"/>
      </w:tblGrid>
      <w:tr w:rsidR="0063188E" w:rsidRPr="00720186" w:rsidTr="00631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:rsidR="0063188E" w:rsidRPr="00720186" w:rsidRDefault="0063188E" w:rsidP="00707BD4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 w:rsidRPr="00720186">
              <w:rPr>
                <w:rFonts w:asciiTheme="minorHAnsi" w:eastAsia="NimbusSanLOT-Reg" w:hAnsiTheme="minorHAnsi" w:cstheme="minorHAnsi"/>
                <w:szCs w:val="20"/>
              </w:rPr>
              <w:t>Model:</w:t>
            </w:r>
            <w:r w:rsidR="003F01B3">
              <w:rPr>
                <w:rFonts w:asciiTheme="minorHAnsi" w:eastAsia="NimbusSanLOT-Reg" w:hAnsiTheme="minorHAnsi" w:cstheme="minorHAnsi"/>
                <w:szCs w:val="20"/>
              </w:rPr>
              <w:t xml:space="preserve"> </w:t>
            </w:r>
            <w:r w:rsidR="00707BD4">
              <w:rPr>
                <w:rFonts w:asciiTheme="minorHAnsi" w:eastAsia="NimbusSanLOT-Reg" w:hAnsiTheme="minorHAnsi" w:cstheme="minorHAnsi"/>
                <w:szCs w:val="20"/>
              </w:rPr>
              <w:t xml:space="preserve">LK </w:t>
            </w:r>
            <w:r w:rsidR="0073782C">
              <w:rPr>
                <w:rFonts w:asciiTheme="minorHAnsi" w:eastAsia="NimbusSanLOT-Reg" w:hAnsiTheme="minorHAnsi" w:cstheme="minorHAnsi"/>
                <w:szCs w:val="20"/>
              </w:rPr>
              <w:t>3742</w:t>
            </w:r>
            <w:bookmarkStart w:id="0" w:name="_GoBack"/>
            <w:bookmarkEnd w:id="0"/>
          </w:p>
        </w:tc>
      </w:tr>
      <w:tr w:rsidR="00CA3899" w:rsidRPr="00720186" w:rsidTr="00631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:rsidR="00CA3899" w:rsidRPr="00720186" w:rsidRDefault="0070115D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>
              <w:rPr>
                <w:rFonts w:asciiTheme="minorHAnsi" w:eastAsia="NimbusSanLOT-Reg" w:hAnsiTheme="minorHAnsi" w:cstheme="minorHAnsi"/>
                <w:szCs w:val="20"/>
              </w:rPr>
              <w:t>Váha netto: cca 6,00</w:t>
            </w:r>
            <w:r w:rsidR="00CA3899" w:rsidRPr="00720186">
              <w:rPr>
                <w:rFonts w:asciiTheme="minorHAnsi" w:eastAsia="NimbusSanLOT-Reg" w:hAnsiTheme="minorHAnsi" w:cstheme="minorHAnsi"/>
                <w:szCs w:val="20"/>
              </w:rPr>
              <w:t xml:space="preserve"> kg</w:t>
            </w:r>
            <w:r w:rsidR="003F01B3">
              <w:rPr>
                <w:rFonts w:asciiTheme="minorHAnsi" w:eastAsia="NimbusSanLOT-Reg" w:hAnsiTheme="minorHAnsi" w:cstheme="minorHAnsi"/>
                <w:szCs w:val="20"/>
              </w:rPr>
              <w:t xml:space="preserve"> </w:t>
            </w:r>
          </w:p>
        </w:tc>
      </w:tr>
      <w:tr w:rsidR="0063188E" w:rsidRPr="00720186" w:rsidTr="00631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:rsidR="0063188E" w:rsidRPr="00720186" w:rsidRDefault="0063188E" w:rsidP="0070115D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 w:rsidRPr="00720186">
              <w:rPr>
                <w:rFonts w:asciiTheme="minorHAnsi" w:eastAsia="NimbusSanLOT-Reg" w:hAnsiTheme="minorHAnsi" w:cstheme="minorHAnsi"/>
                <w:szCs w:val="20"/>
              </w:rPr>
              <w:t xml:space="preserve">Pokrytí napětí: </w:t>
            </w:r>
            <w:r w:rsidR="003D2BF3" w:rsidRPr="00720186">
              <w:rPr>
                <w:rFonts w:asciiTheme="minorHAnsi" w:eastAsia="NimbusSanLOT-Reg" w:hAnsiTheme="minorHAnsi" w:cstheme="minorHAnsi"/>
                <w:szCs w:val="20"/>
              </w:rPr>
              <w:t>220 - 240 V~, 50</w:t>
            </w:r>
            <w:r w:rsidR="00CA3899" w:rsidRPr="00720186">
              <w:rPr>
                <w:rFonts w:asciiTheme="minorHAnsi" w:eastAsia="NimbusSanLOT-Reg" w:hAnsiTheme="minorHAnsi" w:cstheme="minorHAnsi"/>
                <w:szCs w:val="20"/>
              </w:rPr>
              <w:t>Hz</w:t>
            </w:r>
          </w:p>
        </w:tc>
      </w:tr>
      <w:tr w:rsidR="0063188E" w:rsidRPr="00720186" w:rsidTr="00631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:rsidR="0063188E" w:rsidRPr="00720186" w:rsidRDefault="0063188E" w:rsidP="00707BD4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 w:rsidRPr="00720186">
              <w:rPr>
                <w:rFonts w:asciiTheme="minorHAnsi" w:eastAsia="NimbusSanLOT-Reg" w:hAnsiTheme="minorHAnsi" w:cstheme="minorHAnsi"/>
                <w:szCs w:val="20"/>
              </w:rPr>
              <w:t>Příkon:</w:t>
            </w:r>
            <w:r w:rsidR="00E3492B" w:rsidRPr="00720186">
              <w:rPr>
                <w:rFonts w:asciiTheme="minorHAnsi" w:eastAsia="NimbusSanLOT-Reg" w:hAnsiTheme="minorHAnsi" w:cstheme="minorHAnsi"/>
                <w:szCs w:val="20"/>
              </w:rPr>
              <w:t xml:space="preserve"> </w:t>
            </w:r>
            <w:r w:rsidR="0070115D">
              <w:rPr>
                <w:rFonts w:asciiTheme="minorHAnsi" w:eastAsia="NimbusSanLOT-Reg" w:hAnsiTheme="minorHAnsi" w:cstheme="minorHAnsi"/>
                <w:szCs w:val="20"/>
              </w:rPr>
              <w:t>7</w:t>
            </w:r>
            <w:r w:rsidR="00707BD4">
              <w:rPr>
                <w:rFonts w:asciiTheme="minorHAnsi" w:eastAsia="NimbusSanLOT-Reg" w:hAnsiTheme="minorHAnsi" w:cstheme="minorHAnsi"/>
                <w:szCs w:val="20"/>
              </w:rPr>
              <w:t xml:space="preserve">0 </w:t>
            </w:r>
            <w:r w:rsidRPr="00720186">
              <w:rPr>
                <w:rFonts w:asciiTheme="minorHAnsi" w:eastAsia="NimbusSanLOT-Reg" w:hAnsiTheme="minorHAnsi" w:cstheme="minorHAnsi"/>
                <w:szCs w:val="20"/>
              </w:rPr>
              <w:t>W</w:t>
            </w:r>
          </w:p>
        </w:tc>
      </w:tr>
      <w:tr w:rsidR="00CA3899" w:rsidRPr="00720186" w:rsidTr="00631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:rsidR="00CA3899" w:rsidRPr="00720186" w:rsidRDefault="003D2BF3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 w:rsidRPr="00720186">
              <w:rPr>
                <w:rFonts w:asciiTheme="minorHAnsi" w:eastAsia="NimbusSanLOT-Reg" w:hAnsiTheme="minorHAnsi" w:cstheme="minorHAnsi"/>
                <w:szCs w:val="20"/>
              </w:rPr>
              <w:t>Ochranná třída: I</w:t>
            </w:r>
            <w:r w:rsidR="00707BD4">
              <w:rPr>
                <w:rFonts w:asciiTheme="minorHAnsi" w:eastAsia="NimbusSanLOT-Reg" w:hAnsiTheme="minorHAnsi" w:cstheme="minorHAnsi"/>
                <w:szCs w:val="20"/>
              </w:rPr>
              <w:t>I</w:t>
            </w:r>
          </w:p>
        </w:tc>
      </w:tr>
    </w:tbl>
    <w:p w:rsidR="00E65533" w:rsidRPr="00720186" w:rsidRDefault="00E65533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:rsidR="00926C07" w:rsidRPr="00720186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720186">
        <w:rPr>
          <w:rFonts w:asciiTheme="minorHAnsi" w:eastAsia="NimbusSanLOT-Reg" w:hAnsiTheme="minorHAnsi" w:cstheme="minorHAnsi"/>
          <w:szCs w:val="20"/>
        </w:rPr>
        <w:lastRenderedPageBreak/>
        <w:t>Tento přístroj byl testován podle všech příslušných, v</w:t>
      </w:r>
      <w:r w:rsidR="0098770C" w:rsidRPr="00720186">
        <w:rPr>
          <w:rFonts w:asciiTheme="minorHAnsi" w:eastAsia="NimbusSanLOT-Reg" w:hAnsiTheme="minorHAnsi" w:cstheme="minorHAnsi"/>
          <w:szCs w:val="20"/>
        </w:rPr>
        <w:t> </w:t>
      </w:r>
      <w:r w:rsidRPr="00720186">
        <w:rPr>
          <w:rFonts w:asciiTheme="minorHAnsi" w:eastAsia="NimbusSanLOT-Reg" w:hAnsiTheme="minorHAnsi" w:cstheme="minorHAnsi"/>
          <w:szCs w:val="20"/>
        </w:rPr>
        <w:t>současné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době platných směrnic CE, jako je např. elektromagnetická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kompatibilita a direktiva o nízkonapěťové bezpečnosti, a byl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zkonstruován podle nejnovějších bezpečnostně-technických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předpisů.</w:t>
      </w:r>
    </w:p>
    <w:p w:rsidR="00926C07" w:rsidRPr="00720186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720186">
        <w:rPr>
          <w:rFonts w:asciiTheme="minorHAnsi" w:eastAsia="NimbusSanLOT-Reg" w:hAnsiTheme="minorHAnsi" w:cstheme="minorHAnsi"/>
          <w:szCs w:val="20"/>
        </w:rPr>
        <w:t>Vyhrazujeme si technické změny!</w:t>
      </w:r>
    </w:p>
    <w:p w:rsidR="00A10602" w:rsidRPr="00720186" w:rsidRDefault="00A10602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:rsidR="004767D9" w:rsidRPr="00720186" w:rsidRDefault="004767D9" w:rsidP="004767D9">
      <w:pPr>
        <w:pStyle w:val="CCC"/>
        <w:spacing w:line="0" w:lineRule="atLeast"/>
        <w:rPr>
          <w:rFonts w:asciiTheme="minorHAnsi" w:hAnsiTheme="minorHAnsi" w:cstheme="minorHAnsi"/>
          <w:sz w:val="20"/>
        </w:rPr>
      </w:pPr>
      <w:r w:rsidRPr="00720186">
        <w:rPr>
          <w:rFonts w:asciiTheme="minorHAnsi" w:hAnsiTheme="minorHAnsi" w:cstheme="minorHAnsi"/>
          <w:sz w:val="20"/>
        </w:rPr>
        <w:t>Záruka &amp; ZPŮSOB LIKVIDACE</w:t>
      </w:r>
    </w:p>
    <w:p w:rsidR="00926C07" w:rsidRPr="00720186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720186">
        <w:rPr>
          <w:rFonts w:asciiTheme="minorHAnsi" w:hAnsiTheme="minorHAnsi" w:cstheme="minorHAnsi"/>
          <w:szCs w:val="20"/>
        </w:rPr>
        <w:t>Význam symbolu „Popelnice“</w:t>
      </w:r>
    </w:p>
    <w:p w:rsidR="003C3381" w:rsidRPr="009F54B3" w:rsidRDefault="00926C07" w:rsidP="003C338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720186">
        <w:rPr>
          <w:rFonts w:asciiTheme="minorHAnsi" w:eastAsia="NimbusSanLOT-Reg" w:hAnsiTheme="minorHAnsi" w:cstheme="minorHAnsi"/>
          <w:szCs w:val="20"/>
        </w:rPr>
        <w:t>Chraňte naše životní prostředí, elektropřístroje nepatří do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domovního odpadu.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Pro likvidaci elektropřístrojů použijte určených sběrných míst a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odevzdejte zde elektropřístroje, jestliže je už nebudete používat.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Pomůžete tak předejít možným negativním dopadům na životní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prostředí a lidské zdraví, ke kterým by mohlo dojít v</w:t>
      </w:r>
      <w:r w:rsidR="0098770C" w:rsidRPr="00720186">
        <w:rPr>
          <w:rFonts w:asciiTheme="minorHAnsi" w:eastAsia="NimbusSanLOT-Reg" w:hAnsiTheme="minorHAnsi" w:cstheme="minorHAnsi"/>
          <w:szCs w:val="20"/>
        </w:rPr>
        <w:t> </w:t>
      </w:r>
      <w:r w:rsidRPr="00720186">
        <w:rPr>
          <w:rFonts w:asciiTheme="minorHAnsi" w:eastAsia="NimbusSanLOT-Reg" w:hAnsiTheme="minorHAnsi" w:cstheme="minorHAnsi"/>
          <w:szCs w:val="20"/>
        </w:rPr>
        <w:t>důsledku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nesprávné likvidace.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Přispějete tím ke zhodnocení, recyklaci a dalším formám zhodnocení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starých elektronických a elektrických přístrojů.</w:t>
      </w:r>
      <w:r w:rsidR="004767D9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Informace o tom, kde lze tyto přístroje odevzdat k likvidaci, obdržíte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prostřednictvím územně správních celků nebo obecního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úřadu.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</w:tblGrid>
      <w:tr w:rsidR="00A10602" w:rsidRPr="00720186" w:rsidTr="00A10602">
        <w:trPr>
          <w:trHeight w:val="655"/>
        </w:trPr>
        <w:tc>
          <w:tcPr>
            <w:tcW w:w="5173" w:type="dxa"/>
            <w:vAlign w:val="center"/>
          </w:tcPr>
          <w:p w:rsidR="00A10602" w:rsidRPr="00720186" w:rsidRDefault="00A10602" w:rsidP="00D60183">
            <w:pPr>
              <w:spacing w:line="0" w:lineRule="atLeast"/>
              <w:jc w:val="both"/>
              <w:rPr>
                <w:rFonts w:asciiTheme="minorHAnsi" w:eastAsia="Arial Unicode MS" w:hAnsiTheme="minorHAnsi" w:cstheme="minorHAnsi"/>
                <w:b/>
                <w:bCs/>
                <w:szCs w:val="20"/>
              </w:rPr>
            </w:pPr>
            <w:r w:rsidRPr="00720186">
              <w:rPr>
                <w:rFonts w:asciiTheme="minorHAnsi" w:eastAsia="Arial Unicode MS" w:hAnsiTheme="minorHAnsi" w:cstheme="minorHAnsi"/>
                <w:b/>
                <w:bCs/>
                <w:szCs w:val="20"/>
              </w:rPr>
              <w:t>Obal:</w:t>
            </w:r>
          </w:p>
          <w:p w:rsidR="00A10602" w:rsidRPr="00720186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720186">
              <w:rPr>
                <w:rFonts w:asciiTheme="minorHAnsi" w:hAnsiTheme="minorHAnsi" w:cstheme="minorHAnsi"/>
                <w:szCs w:val="20"/>
              </w:rPr>
              <w:t>krabice – tříděný sběr papíru (PAP)</w:t>
            </w:r>
          </w:p>
          <w:p w:rsidR="00A10602" w:rsidRPr="00720186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720186">
              <w:rPr>
                <w:rFonts w:asciiTheme="minorHAnsi" w:hAnsiTheme="minorHAnsi" w:cstheme="minorHAnsi"/>
                <w:szCs w:val="20"/>
              </w:rPr>
              <w:t>polystyren – tříděný sběr (PS)</w:t>
            </w:r>
          </w:p>
          <w:p w:rsidR="00A10602" w:rsidRPr="00720186" w:rsidRDefault="00476B5F" w:rsidP="00D60183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noProof/>
                <w:szCs w:val="2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2344420</wp:posOffset>
                  </wp:positionH>
                  <wp:positionV relativeFrom="paragraph">
                    <wp:posOffset>-201295</wp:posOffset>
                  </wp:positionV>
                  <wp:extent cx="1577975" cy="408305"/>
                  <wp:effectExtent l="0" t="0" r="3175" b="0"/>
                  <wp:wrapSquare wrapText="bothSides"/>
                  <wp:docPr id="18" name="obrázek 18" descr="basket_set_new OB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asket_set_new OB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975" cy="408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10602" w:rsidRPr="00720186">
              <w:rPr>
                <w:rFonts w:asciiTheme="minorHAnsi" w:hAnsiTheme="minorHAnsi" w:cstheme="minorHAnsi"/>
                <w:szCs w:val="20"/>
              </w:rPr>
              <w:t>PE sáček – tříděný sběr (PE)</w:t>
            </w:r>
          </w:p>
          <w:p w:rsidR="00A10602" w:rsidRPr="00720186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0602" w:rsidRPr="00720186" w:rsidTr="00A10602">
        <w:trPr>
          <w:trHeight w:val="700"/>
        </w:trPr>
        <w:tc>
          <w:tcPr>
            <w:tcW w:w="5173" w:type="dxa"/>
            <w:vAlign w:val="center"/>
          </w:tcPr>
          <w:p w:rsidR="00A10602" w:rsidRPr="00720186" w:rsidRDefault="00A10602" w:rsidP="00D60183">
            <w:pPr>
              <w:spacing w:line="0" w:lineRule="atLeast"/>
              <w:jc w:val="both"/>
              <w:rPr>
                <w:rFonts w:asciiTheme="minorHAnsi" w:eastAsia="Arial Unicode MS" w:hAnsiTheme="minorHAnsi" w:cstheme="minorHAnsi"/>
                <w:b/>
                <w:bCs/>
                <w:szCs w:val="20"/>
              </w:rPr>
            </w:pPr>
            <w:r w:rsidRPr="00720186">
              <w:rPr>
                <w:rFonts w:asciiTheme="minorHAnsi" w:eastAsia="Arial Unicode MS" w:hAnsiTheme="minorHAnsi" w:cstheme="minorHAnsi"/>
                <w:b/>
                <w:bCs/>
                <w:szCs w:val="20"/>
              </w:rPr>
              <w:t>Výrobek:</w:t>
            </w:r>
          </w:p>
          <w:p w:rsidR="00A10602" w:rsidRPr="00720186" w:rsidRDefault="00476B5F" w:rsidP="00D60183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720186">
              <w:rPr>
                <w:rFonts w:asciiTheme="minorHAnsi" w:hAnsiTheme="minorHAnsi" w:cstheme="minorHAnsi"/>
                <w:noProof/>
                <w:szCs w:val="20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2347595</wp:posOffset>
                  </wp:positionH>
                  <wp:positionV relativeFrom="paragraph">
                    <wp:posOffset>135255</wp:posOffset>
                  </wp:positionV>
                  <wp:extent cx="445770" cy="247015"/>
                  <wp:effectExtent l="0" t="0" r="0" b="635"/>
                  <wp:wrapSquare wrapText="bothSides"/>
                  <wp:docPr id="19" name="obrázek 19" descr="basket_set_new PRODUK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asket_set_new PRODUK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24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10602" w:rsidRPr="00720186">
              <w:rPr>
                <w:rFonts w:asciiTheme="minorHAnsi" w:hAnsiTheme="minorHAnsi" w:cstheme="minorHAnsi"/>
                <w:szCs w:val="20"/>
              </w:rPr>
              <w:t>kabel bez zástrčky – tříděný sběr mědi</w:t>
            </w:r>
          </w:p>
          <w:p w:rsidR="00A10602" w:rsidRPr="00720186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720186">
              <w:rPr>
                <w:rFonts w:asciiTheme="minorHAnsi" w:hAnsiTheme="minorHAnsi" w:cstheme="minorHAnsi"/>
                <w:szCs w:val="20"/>
              </w:rPr>
              <w:t>plastové části – tříděný sběr (PP)</w:t>
            </w:r>
          </w:p>
          <w:p w:rsidR="00A10602" w:rsidRPr="00720186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720186">
              <w:rPr>
                <w:rFonts w:asciiTheme="minorHAnsi" w:hAnsiTheme="minorHAnsi" w:cstheme="minorHAnsi"/>
                <w:szCs w:val="20"/>
              </w:rPr>
              <w:t>kovové časti – železný šrot (FE)</w:t>
            </w:r>
          </w:p>
        </w:tc>
      </w:tr>
    </w:tbl>
    <w:p w:rsidR="00926C07" w:rsidRPr="004E56A4" w:rsidRDefault="00833230" w:rsidP="0098770C">
      <w:pPr>
        <w:spacing w:line="240" w:lineRule="exact"/>
        <w:jc w:val="both"/>
        <w:rPr>
          <w:rFonts w:asciiTheme="minorHAnsi" w:eastAsia="Arial Unicode MS" w:hAnsiTheme="minorHAnsi" w:cstheme="minorHAnsi"/>
          <w:sz w:val="24"/>
          <w:u w:val="single"/>
        </w:rPr>
      </w:pPr>
      <w:r w:rsidRPr="004E56A4">
        <w:rPr>
          <w:rFonts w:asciiTheme="minorHAnsi" w:hAnsiTheme="minorHAnsi" w:cstheme="minorHAnsi"/>
          <w:noProof/>
          <w:sz w:val="24"/>
        </w:rPr>
        <w:t xml:space="preserve"> </w:t>
      </w:r>
    </w:p>
    <w:sectPr w:rsidR="00926C07" w:rsidRPr="004E56A4" w:rsidSect="0028055F">
      <w:footerReference w:type="even" r:id="rId12"/>
      <w:footerReference w:type="default" r:id="rId13"/>
      <w:pgSz w:w="11906" w:h="16838"/>
      <w:pgMar w:top="0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8D9" w:rsidRDefault="00B958D9">
      <w:pPr>
        <w:spacing w:before="0" w:after="0"/>
      </w:pPr>
      <w:r>
        <w:separator/>
      </w:r>
    </w:p>
  </w:endnote>
  <w:endnote w:type="continuationSeparator" w:id="0">
    <w:p w:rsidR="00B958D9" w:rsidRDefault="00B958D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SanLOT-Reg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venirLTPro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D4A" w:rsidRDefault="00F0619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01D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01D4A" w:rsidRDefault="00501D4A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D4A" w:rsidRDefault="00F0619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501D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3782C">
      <w:rPr>
        <w:rStyle w:val="slostrnky"/>
        <w:noProof/>
      </w:rPr>
      <w:t>2</w:t>
    </w:r>
    <w:r>
      <w:rPr>
        <w:rStyle w:val="slostrnky"/>
      </w:rPr>
      <w:fldChar w:fldCharType="end"/>
    </w:r>
  </w:p>
  <w:p w:rsidR="00501D4A" w:rsidRDefault="00501D4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8D9" w:rsidRDefault="00B958D9">
      <w:pPr>
        <w:spacing w:before="0" w:after="0"/>
      </w:pPr>
      <w:r>
        <w:separator/>
      </w:r>
    </w:p>
  </w:footnote>
  <w:footnote w:type="continuationSeparator" w:id="0">
    <w:p w:rsidR="00B958D9" w:rsidRDefault="00B958D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Popis: C:\Program Files (x86)\Microsoft Office\MEDIA\OFFICE14\Bullets\BD14583_.gif" style="width:9pt;height:9pt;visibility:visible;mso-wrap-style:square" o:bullet="t">
        <v:imagedata r:id="rId1" o:title="BD14583_"/>
      </v:shape>
    </w:pict>
  </w:numPicBullet>
  <w:abstractNum w:abstractNumId="0" w15:restartNumberingAfterBreak="0">
    <w:nsid w:val="00000001"/>
    <w:multiLevelType w:val="singleLevel"/>
    <w:tmpl w:val="00000001"/>
    <w:name w:val="WW8Num3"/>
    <w:lvl w:ilvl="0"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22D299D"/>
    <w:multiLevelType w:val="hybridMultilevel"/>
    <w:tmpl w:val="00A63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92C5E"/>
    <w:multiLevelType w:val="hybridMultilevel"/>
    <w:tmpl w:val="2E1648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0D74"/>
    <w:multiLevelType w:val="hybridMultilevel"/>
    <w:tmpl w:val="B7803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F0EDA"/>
    <w:multiLevelType w:val="hybridMultilevel"/>
    <w:tmpl w:val="D6925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A45C6"/>
    <w:multiLevelType w:val="hybridMultilevel"/>
    <w:tmpl w:val="E9AE6E9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114ACB"/>
    <w:multiLevelType w:val="hybridMultilevel"/>
    <w:tmpl w:val="1616AA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21ABD"/>
    <w:multiLevelType w:val="hybridMultilevel"/>
    <w:tmpl w:val="DAE048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E27C9"/>
    <w:multiLevelType w:val="hybridMultilevel"/>
    <w:tmpl w:val="28882D24"/>
    <w:lvl w:ilvl="0" w:tplc="20BA0B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F85B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3C17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DA66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04E4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4406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0A07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382E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C6C6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2CD3FC8"/>
    <w:multiLevelType w:val="hybridMultilevel"/>
    <w:tmpl w:val="262A60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83132"/>
    <w:multiLevelType w:val="hybridMultilevel"/>
    <w:tmpl w:val="F168B0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109C9"/>
    <w:multiLevelType w:val="hybridMultilevel"/>
    <w:tmpl w:val="7C02B8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76E6E80"/>
    <w:multiLevelType w:val="hybridMultilevel"/>
    <w:tmpl w:val="D0365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73AB3"/>
    <w:multiLevelType w:val="hybridMultilevel"/>
    <w:tmpl w:val="6D3C136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E82EC8"/>
    <w:multiLevelType w:val="singleLevel"/>
    <w:tmpl w:val="DC8A18F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C7E1CCB"/>
    <w:multiLevelType w:val="hybridMultilevel"/>
    <w:tmpl w:val="9068506C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8" w15:restartNumberingAfterBreak="0">
    <w:nsid w:val="2D303E23"/>
    <w:multiLevelType w:val="hybridMultilevel"/>
    <w:tmpl w:val="0C0C96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92739"/>
    <w:multiLevelType w:val="hybridMultilevel"/>
    <w:tmpl w:val="D49C14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708F9"/>
    <w:multiLevelType w:val="hybridMultilevel"/>
    <w:tmpl w:val="E54C2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B300E"/>
    <w:multiLevelType w:val="hybridMultilevel"/>
    <w:tmpl w:val="AC0E3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0A6AE5"/>
    <w:multiLevelType w:val="hybridMultilevel"/>
    <w:tmpl w:val="54DC08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C71DA"/>
    <w:multiLevelType w:val="hybridMultilevel"/>
    <w:tmpl w:val="36F6C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F7B61"/>
    <w:multiLevelType w:val="hybridMultilevel"/>
    <w:tmpl w:val="B660303E"/>
    <w:lvl w:ilvl="0" w:tplc="0405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5" w15:restartNumberingAfterBreak="0">
    <w:nsid w:val="46C07163"/>
    <w:multiLevelType w:val="hybridMultilevel"/>
    <w:tmpl w:val="D492A5E4"/>
    <w:lvl w:ilvl="0" w:tplc="C7489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C5592"/>
    <w:multiLevelType w:val="hybridMultilevel"/>
    <w:tmpl w:val="327E6F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25A99"/>
    <w:multiLevelType w:val="hybridMultilevel"/>
    <w:tmpl w:val="AF4EF922"/>
    <w:lvl w:ilvl="0" w:tplc="24CA9F74">
      <w:start w:val="1"/>
      <w:numFmt w:val="upperLetter"/>
      <w:pStyle w:val="Popis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2A5197"/>
    <w:multiLevelType w:val="hybridMultilevel"/>
    <w:tmpl w:val="0A048BA2"/>
    <w:lvl w:ilvl="0" w:tplc="639E1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25D5D"/>
    <w:multiLevelType w:val="hybridMultilevel"/>
    <w:tmpl w:val="0536282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08A6698"/>
    <w:multiLevelType w:val="hybridMultilevel"/>
    <w:tmpl w:val="2372448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B03259"/>
    <w:multiLevelType w:val="hybridMultilevel"/>
    <w:tmpl w:val="77AA4CF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734D2E"/>
    <w:multiLevelType w:val="hybridMultilevel"/>
    <w:tmpl w:val="4DBA6F6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8A5EC0"/>
    <w:multiLevelType w:val="hybridMultilevel"/>
    <w:tmpl w:val="50B8F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00622"/>
    <w:multiLevelType w:val="hybridMultilevel"/>
    <w:tmpl w:val="9154ABE0"/>
    <w:lvl w:ilvl="0" w:tplc="593258AE">
      <w:start w:val="12"/>
      <w:numFmt w:val="bullet"/>
      <w:lvlText w:val=""/>
      <w:lvlJc w:val="left"/>
      <w:pPr>
        <w:ind w:left="720" w:hanging="360"/>
      </w:pPr>
      <w:rPr>
        <w:rFonts w:ascii="Symbol" w:eastAsia="NimbusSanLOT-Reg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B73A9"/>
    <w:multiLevelType w:val="hybridMultilevel"/>
    <w:tmpl w:val="EDB49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9501C"/>
    <w:multiLevelType w:val="hybridMultilevel"/>
    <w:tmpl w:val="325C7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916FFD"/>
    <w:multiLevelType w:val="hybridMultilevel"/>
    <w:tmpl w:val="E00816B0"/>
    <w:lvl w:ilvl="0" w:tplc="82124DD2">
      <w:numFmt w:val="bullet"/>
      <w:lvlText w:val="•"/>
      <w:lvlJc w:val="left"/>
      <w:pPr>
        <w:ind w:left="720" w:hanging="360"/>
      </w:pPr>
      <w:rPr>
        <w:rFonts w:ascii="Calibri" w:eastAsia="NimbusSanLOT-Reg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6B2B95"/>
    <w:multiLevelType w:val="hybridMultilevel"/>
    <w:tmpl w:val="90E4DF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876F1D"/>
    <w:multiLevelType w:val="hybridMultilevel"/>
    <w:tmpl w:val="DE18F97E"/>
    <w:lvl w:ilvl="0" w:tplc="EE3AD5A8">
      <w:start w:val="1"/>
      <w:numFmt w:val="bullet"/>
      <w:lvlText w:val=""/>
      <w:lvlPicBulletId w:val="0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4C4EE254" w:tentative="1">
      <w:start w:val="1"/>
      <w:numFmt w:val="bullet"/>
      <w:lvlText w:val=""/>
      <w:lvlJc w:val="left"/>
      <w:pPr>
        <w:tabs>
          <w:tab w:val="num" w:pos="1932"/>
        </w:tabs>
        <w:ind w:left="1932" w:hanging="360"/>
      </w:pPr>
      <w:rPr>
        <w:rFonts w:ascii="Symbol" w:hAnsi="Symbol" w:hint="default"/>
      </w:rPr>
    </w:lvl>
    <w:lvl w:ilvl="2" w:tplc="7520AC30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3" w:tplc="50DEC7D6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CF14B146" w:tentative="1">
      <w:start w:val="1"/>
      <w:numFmt w:val="bullet"/>
      <w:lvlText w:val=""/>
      <w:lvlJc w:val="left"/>
      <w:pPr>
        <w:tabs>
          <w:tab w:val="num" w:pos="4092"/>
        </w:tabs>
        <w:ind w:left="4092" w:hanging="360"/>
      </w:pPr>
      <w:rPr>
        <w:rFonts w:ascii="Symbol" w:hAnsi="Symbol" w:hint="default"/>
      </w:rPr>
    </w:lvl>
    <w:lvl w:ilvl="5" w:tplc="6DC23B22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6" w:tplc="1084ED80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F08832A0" w:tentative="1">
      <w:start w:val="1"/>
      <w:numFmt w:val="bullet"/>
      <w:lvlText w:val=""/>
      <w:lvlJc w:val="left"/>
      <w:pPr>
        <w:tabs>
          <w:tab w:val="num" w:pos="6252"/>
        </w:tabs>
        <w:ind w:left="6252" w:hanging="360"/>
      </w:pPr>
      <w:rPr>
        <w:rFonts w:ascii="Symbol" w:hAnsi="Symbol" w:hint="default"/>
      </w:rPr>
    </w:lvl>
    <w:lvl w:ilvl="8" w:tplc="6A76BD5A" w:tentative="1">
      <w:start w:val="1"/>
      <w:numFmt w:val="bullet"/>
      <w:lvlText w:val=""/>
      <w:lvlJc w:val="left"/>
      <w:pPr>
        <w:tabs>
          <w:tab w:val="num" w:pos="6972"/>
        </w:tabs>
        <w:ind w:left="6972" w:hanging="360"/>
      </w:pPr>
      <w:rPr>
        <w:rFonts w:ascii="Symbol" w:hAnsi="Symbol" w:hint="default"/>
      </w:rPr>
    </w:lvl>
  </w:abstractNum>
  <w:abstractNum w:abstractNumId="40" w15:restartNumberingAfterBreak="0">
    <w:nsid w:val="7B8B6174"/>
    <w:multiLevelType w:val="hybridMultilevel"/>
    <w:tmpl w:val="E31647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E12BC0"/>
    <w:multiLevelType w:val="hybridMultilevel"/>
    <w:tmpl w:val="26B09B1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7"/>
  </w:num>
  <w:num w:numId="3">
    <w:abstractNumId w:val="13"/>
  </w:num>
  <w:num w:numId="4">
    <w:abstractNumId w:val="16"/>
  </w:num>
  <w:num w:numId="5">
    <w:abstractNumId w:val="25"/>
  </w:num>
  <w:num w:numId="6">
    <w:abstractNumId w:val="28"/>
  </w:num>
  <w:num w:numId="7">
    <w:abstractNumId w:val="0"/>
  </w:num>
  <w:num w:numId="8">
    <w:abstractNumId w:val="1"/>
  </w:num>
  <w:num w:numId="9">
    <w:abstractNumId w:val="2"/>
  </w:num>
  <w:num w:numId="10">
    <w:abstractNumId w:val="29"/>
  </w:num>
  <w:num w:numId="11">
    <w:abstractNumId w:val="15"/>
  </w:num>
  <w:num w:numId="12">
    <w:abstractNumId w:val="31"/>
  </w:num>
  <w:num w:numId="13">
    <w:abstractNumId w:val="30"/>
  </w:num>
  <w:num w:numId="14">
    <w:abstractNumId w:val="32"/>
  </w:num>
  <w:num w:numId="15">
    <w:abstractNumId w:val="41"/>
  </w:num>
  <w:num w:numId="16">
    <w:abstractNumId w:val="34"/>
  </w:num>
  <w:num w:numId="17">
    <w:abstractNumId w:val="39"/>
  </w:num>
  <w:num w:numId="18">
    <w:abstractNumId w:val="10"/>
  </w:num>
  <w:num w:numId="19">
    <w:abstractNumId w:val="38"/>
  </w:num>
  <w:num w:numId="20">
    <w:abstractNumId w:val="5"/>
  </w:num>
  <w:num w:numId="21">
    <w:abstractNumId w:val="22"/>
  </w:num>
  <w:num w:numId="22">
    <w:abstractNumId w:val="40"/>
  </w:num>
  <w:num w:numId="23">
    <w:abstractNumId w:val="17"/>
  </w:num>
  <w:num w:numId="24">
    <w:abstractNumId w:val="8"/>
  </w:num>
  <w:num w:numId="25">
    <w:abstractNumId w:val="33"/>
  </w:num>
  <w:num w:numId="26">
    <w:abstractNumId w:val="14"/>
  </w:num>
  <w:num w:numId="27">
    <w:abstractNumId w:val="36"/>
  </w:num>
  <w:num w:numId="28">
    <w:abstractNumId w:val="18"/>
  </w:num>
  <w:num w:numId="29">
    <w:abstractNumId w:val="3"/>
  </w:num>
  <w:num w:numId="30">
    <w:abstractNumId w:val="21"/>
  </w:num>
  <w:num w:numId="31">
    <w:abstractNumId w:val="4"/>
  </w:num>
  <w:num w:numId="32">
    <w:abstractNumId w:val="9"/>
  </w:num>
  <w:num w:numId="33">
    <w:abstractNumId w:val="23"/>
  </w:num>
  <w:num w:numId="34">
    <w:abstractNumId w:val="20"/>
  </w:num>
  <w:num w:numId="35">
    <w:abstractNumId w:val="11"/>
  </w:num>
  <w:num w:numId="36">
    <w:abstractNumId w:val="24"/>
  </w:num>
  <w:num w:numId="37">
    <w:abstractNumId w:val="35"/>
  </w:num>
  <w:num w:numId="38">
    <w:abstractNumId w:val="19"/>
  </w:num>
  <w:num w:numId="39">
    <w:abstractNumId w:val="26"/>
  </w:num>
  <w:num w:numId="40">
    <w:abstractNumId w:val="12"/>
  </w:num>
  <w:num w:numId="41">
    <w:abstractNumId w:val="7"/>
  </w:num>
  <w:num w:numId="42">
    <w:abstractNumId w:val="6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66A"/>
    <w:rsid w:val="00024F79"/>
    <w:rsid w:val="000457FB"/>
    <w:rsid w:val="000550A2"/>
    <w:rsid w:val="00055A10"/>
    <w:rsid w:val="00057833"/>
    <w:rsid w:val="00057FE7"/>
    <w:rsid w:val="00096795"/>
    <w:rsid w:val="000A729B"/>
    <w:rsid w:val="000E7341"/>
    <w:rsid w:val="0011117D"/>
    <w:rsid w:val="00122E03"/>
    <w:rsid w:val="0014271F"/>
    <w:rsid w:val="00155232"/>
    <w:rsid w:val="001731FE"/>
    <w:rsid w:val="00177D26"/>
    <w:rsid w:val="001A752F"/>
    <w:rsid w:val="001C1833"/>
    <w:rsid w:val="001C26A0"/>
    <w:rsid w:val="001E33AD"/>
    <w:rsid w:val="00205B03"/>
    <w:rsid w:val="00227A2F"/>
    <w:rsid w:val="00240495"/>
    <w:rsid w:val="002479F8"/>
    <w:rsid w:val="002666FE"/>
    <w:rsid w:val="0028055F"/>
    <w:rsid w:val="00280ED4"/>
    <w:rsid w:val="002A67E7"/>
    <w:rsid w:val="002E504A"/>
    <w:rsid w:val="002F1D55"/>
    <w:rsid w:val="002F3B5F"/>
    <w:rsid w:val="00326DBB"/>
    <w:rsid w:val="003327DE"/>
    <w:rsid w:val="003344DE"/>
    <w:rsid w:val="00336268"/>
    <w:rsid w:val="00356A63"/>
    <w:rsid w:val="00365131"/>
    <w:rsid w:val="00367980"/>
    <w:rsid w:val="003A52C7"/>
    <w:rsid w:val="003B066A"/>
    <w:rsid w:val="003B0BC7"/>
    <w:rsid w:val="003C3381"/>
    <w:rsid w:val="003C7731"/>
    <w:rsid w:val="003D2BF3"/>
    <w:rsid w:val="003D7A80"/>
    <w:rsid w:val="003E4264"/>
    <w:rsid w:val="003E42EF"/>
    <w:rsid w:val="003E4836"/>
    <w:rsid w:val="003F01B3"/>
    <w:rsid w:val="00446414"/>
    <w:rsid w:val="00470BDC"/>
    <w:rsid w:val="004767D9"/>
    <w:rsid w:val="00476B5F"/>
    <w:rsid w:val="00485406"/>
    <w:rsid w:val="004B4A1C"/>
    <w:rsid w:val="004E56A4"/>
    <w:rsid w:val="00501D4A"/>
    <w:rsid w:val="005238F5"/>
    <w:rsid w:val="005320D2"/>
    <w:rsid w:val="00535612"/>
    <w:rsid w:val="005548C0"/>
    <w:rsid w:val="00573518"/>
    <w:rsid w:val="005757D6"/>
    <w:rsid w:val="00582C7D"/>
    <w:rsid w:val="005A27B6"/>
    <w:rsid w:val="005A3BFA"/>
    <w:rsid w:val="005C15D8"/>
    <w:rsid w:val="005E2724"/>
    <w:rsid w:val="005F0499"/>
    <w:rsid w:val="005F685B"/>
    <w:rsid w:val="00612141"/>
    <w:rsid w:val="0063188E"/>
    <w:rsid w:val="006405DE"/>
    <w:rsid w:val="00652333"/>
    <w:rsid w:val="006A4A6C"/>
    <w:rsid w:val="006B0026"/>
    <w:rsid w:val="006B0379"/>
    <w:rsid w:val="006B5925"/>
    <w:rsid w:val="006C093F"/>
    <w:rsid w:val="006E48A7"/>
    <w:rsid w:val="006E6686"/>
    <w:rsid w:val="0070115D"/>
    <w:rsid w:val="00707BD4"/>
    <w:rsid w:val="00720186"/>
    <w:rsid w:val="0073782C"/>
    <w:rsid w:val="00756D7D"/>
    <w:rsid w:val="007608A3"/>
    <w:rsid w:val="00760D75"/>
    <w:rsid w:val="00775BA6"/>
    <w:rsid w:val="007C55EF"/>
    <w:rsid w:val="007F30E1"/>
    <w:rsid w:val="00833230"/>
    <w:rsid w:val="00836B35"/>
    <w:rsid w:val="00847121"/>
    <w:rsid w:val="008770BB"/>
    <w:rsid w:val="00880512"/>
    <w:rsid w:val="008A4284"/>
    <w:rsid w:val="008E5080"/>
    <w:rsid w:val="009042A2"/>
    <w:rsid w:val="0092658C"/>
    <w:rsid w:val="00926C07"/>
    <w:rsid w:val="00932977"/>
    <w:rsid w:val="00942362"/>
    <w:rsid w:val="00947A85"/>
    <w:rsid w:val="00956F2E"/>
    <w:rsid w:val="0096319E"/>
    <w:rsid w:val="0098770C"/>
    <w:rsid w:val="009926B5"/>
    <w:rsid w:val="009932AB"/>
    <w:rsid w:val="009945B3"/>
    <w:rsid w:val="00994A97"/>
    <w:rsid w:val="009B2B8B"/>
    <w:rsid w:val="009F54B3"/>
    <w:rsid w:val="00A03748"/>
    <w:rsid w:val="00A03D31"/>
    <w:rsid w:val="00A052A4"/>
    <w:rsid w:val="00A10602"/>
    <w:rsid w:val="00A17C91"/>
    <w:rsid w:val="00A35716"/>
    <w:rsid w:val="00A42319"/>
    <w:rsid w:val="00A90ED7"/>
    <w:rsid w:val="00A9279C"/>
    <w:rsid w:val="00AA2972"/>
    <w:rsid w:val="00AC0F2E"/>
    <w:rsid w:val="00AD09BF"/>
    <w:rsid w:val="00AD2D16"/>
    <w:rsid w:val="00AF1A90"/>
    <w:rsid w:val="00AF5D66"/>
    <w:rsid w:val="00B03CCF"/>
    <w:rsid w:val="00B249C5"/>
    <w:rsid w:val="00B47068"/>
    <w:rsid w:val="00B73CC7"/>
    <w:rsid w:val="00B958D9"/>
    <w:rsid w:val="00BA5537"/>
    <w:rsid w:val="00BB07BD"/>
    <w:rsid w:val="00BD3BEE"/>
    <w:rsid w:val="00BD4027"/>
    <w:rsid w:val="00BE09F5"/>
    <w:rsid w:val="00BF5C41"/>
    <w:rsid w:val="00BF7471"/>
    <w:rsid w:val="00C102F3"/>
    <w:rsid w:val="00C4415F"/>
    <w:rsid w:val="00C50125"/>
    <w:rsid w:val="00C923AC"/>
    <w:rsid w:val="00CA3899"/>
    <w:rsid w:val="00CE3E35"/>
    <w:rsid w:val="00D02A0B"/>
    <w:rsid w:val="00D041C2"/>
    <w:rsid w:val="00D410B2"/>
    <w:rsid w:val="00D420FA"/>
    <w:rsid w:val="00D522A8"/>
    <w:rsid w:val="00D60183"/>
    <w:rsid w:val="00D65935"/>
    <w:rsid w:val="00D871C6"/>
    <w:rsid w:val="00D93D27"/>
    <w:rsid w:val="00DA221C"/>
    <w:rsid w:val="00DA7F19"/>
    <w:rsid w:val="00DC0708"/>
    <w:rsid w:val="00DF4CB2"/>
    <w:rsid w:val="00E3492B"/>
    <w:rsid w:val="00E41D3B"/>
    <w:rsid w:val="00E523F0"/>
    <w:rsid w:val="00E65533"/>
    <w:rsid w:val="00E834FE"/>
    <w:rsid w:val="00E908AE"/>
    <w:rsid w:val="00E932A1"/>
    <w:rsid w:val="00E9701D"/>
    <w:rsid w:val="00EB4A6B"/>
    <w:rsid w:val="00EC026E"/>
    <w:rsid w:val="00EC0F8B"/>
    <w:rsid w:val="00EF7E04"/>
    <w:rsid w:val="00F0619F"/>
    <w:rsid w:val="00F35799"/>
    <w:rsid w:val="00F361A7"/>
    <w:rsid w:val="00F36928"/>
    <w:rsid w:val="00F52D36"/>
    <w:rsid w:val="00F7111A"/>
    <w:rsid w:val="00F74A8C"/>
    <w:rsid w:val="00F90CC7"/>
    <w:rsid w:val="00F95B85"/>
    <w:rsid w:val="00FB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58782D-4157-4A20-B570-EE0EF248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38F5"/>
    <w:pPr>
      <w:spacing w:before="60" w:after="60"/>
    </w:pPr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5238F5"/>
    <w:pPr>
      <w:keepNext/>
      <w:shd w:val="clear" w:color="auto" w:fill="B3B3B3"/>
      <w:outlineLvl w:val="0"/>
    </w:pPr>
    <w:rPr>
      <w:rFonts w:cs="Tahoma"/>
      <w:b/>
      <w:bCs/>
      <w:iCs/>
      <w:caps/>
      <w:sz w:val="24"/>
      <w:szCs w:val="20"/>
    </w:rPr>
  </w:style>
  <w:style w:type="paragraph" w:styleId="Nadpis2">
    <w:name w:val="heading 2"/>
    <w:basedOn w:val="Normln"/>
    <w:next w:val="Normln"/>
    <w:qFormat/>
    <w:rsid w:val="005238F5"/>
    <w:pPr>
      <w:keepNext/>
      <w:outlineLvl w:val="1"/>
    </w:pPr>
    <w:rPr>
      <w:b/>
      <w:bCs/>
      <w:iCs/>
      <w:caps/>
      <w:sz w:val="24"/>
    </w:rPr>
  </w:style>
  <w:style w:type="paragraph" w:styleId="Nadpis3">
    <w:name w:val="heading 3"/>
    <w:basedOn w:val="Normln"/>
    <w:next w:val="Normln"/>
    <w:qFormat/>
    <w:rsid w:val="005238F5"/>
    <w:pPr>
      <w:keepNext/>
      <w:widowControl w:val="0"/>
      <w:spacing w:before="0" w:after="0"/>
      <w:jc w:val="both"/>
      <w:outlineLvl w:val="2"/>
    </w:pPr>
    <w:rPr>
      <w:rFonts w:ascii="Arial" w:eastAsia="SimSun" w:hAnsi="Arial" w:cs="Arial"/>
      <w:b/>
      <w:bCs/>
      <w:kern w:val="2"/>
      <w:sz w:val="24"/>
      <w:shd w:val="pct15" w:color="auto" w:fill="FFFFFF"/>
      <w:lang w:val="en-US" w:eastAsia="zh-CN"/>
    </w:rPr>
  </w:style>
  <w:style w:type="paragraph" w:styleId="Nadpis4">
    <w:name w:val="heading 4"/>
    <w:basedOn w:val="Normln"/>
    <w:next w:val="Normln"/>
    <w:qFormat/>
    <w:rsid w:val="005238F5"/>
    <w:pPr>
      <w:keepNext/>
      <w:widowControl w:val="0"/>
      <w:shd w:val="solid" w:color="auto" w:fill="auto"/>
      <w:spacing w:before="0" w:after="0" w:line="240" w:lineRule="atLeast"/>
      <w:jc w:val="right"/>
      <w:outlineLvl w:val="3"/>
    </w:pPr>
    <w:rPr>
      <w:rFonts w:eastAsia="SimSun"/>
      <w:b/>
      <w:bCs/>
      <w:caps/>
      <w:color w:val="FFFFFF"/>
      <w:kern w:val="2"/>
      <w:sz w:val="28"/>
      <w:szCs w:val="18"/>
      <w:lang w:val="nl-BE" w:eastAsia="zh-CN"/>
    </w:rPr>
  </w:style>
  <w:style w:type="paragraph" w:styleId="Nadpis5">
    <w:name w:val="heading 5"/>
    <w:basedOn w:val="Normln"/>
    <w:next w:val="Normln"/>
    <w:qFormat/>
    <w:rsid w:val="005238F5"/>
    <w:pPr>
      <w:keepNext/>
      <w:spacing w:before="0" w:after="0"/>
      <w:jc w:val="right"/>
      <w:outlineLvl w:val="4"/>
    </w:pPr>
    <w:rPr>
      <w:rFonts w:cs="Tahoma"/>
      <w:b/>
      <w:bCs/>
      <w:caps/>
      <w:sz w:val="28"/>
      <w:szCs w:val="20"/>
    </w:rPr>
  </w:style>
  <w:style w:type="paragraph" w:styleId="Nadpis6">
    <w:name w:val="heading 6"/>
    <w:basedOn w:val="Normln"/>
    <w:next w:val="Normln"/>
    <w:qFormat/>
    <w:rsid w:val="005238F5"/>
    <w:pPr>
      <w:keepNext/>
      <w:spacing w:before="0" w:after="0" w:line="0" w:lineRule="atLeast"/>
      <w:outlineLvl w:val="5"/>
    </w:pPr>
    <w:rPr>
      <w:b/>
      <w:bCs/>
    </w:rPr>
  </w:style>
  <w:style w:type="paragraph" w:styleId="Nadpis8">
    <w:name w:val="heading 8"/>
    <w:basedOn w:val="Normln"/>
    <w:next w:val="Normln"/>
    <w:qFormat/>
    <w:rsid w:val="005238F5"/>
    <w:pPr>
      <w:keepNext/>
      <w:widowControl w:val="0"/>
      <w:spacing w:before="0" w:after="0"/>
      <w:jc w:val="center"/>
      <w:outlineLvl w:val="7"/>
    </w:pPr>
    <w:rPr>
      <w:rFonts w:eastAsia="SimSun"/>
      <w:b/>
      <w:bCs/>
      <w:kern w:val="2"/>
      <w:szCs w:val="21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odelNo">
    <w:name w:val="Model No."/>
    <w:basedOn w:val="Normln"/>
    <w:rsid w:val="005238F5"/>
    <w:rPr>
      <w:b/>
      <w:i/>
      <w:caps/>
      <w:sz w:val="48"/>
    </w:rPr>
  </w:style>
  <w:style w:type="paragraph" w:customStyle="1" w:styleId="Modeldescription">
    <w:name w:val="Model description"/>
    <w:basedOn w:val="ModelNo"/>
    <w:rsid w:val="005238F5"/>
    <w:rPr>
      <w:b w:val="0"/>
      <w:sz w:val="40"/>
    </w:rPr>
  </w:style>
  <w:style w:type="paragraph" w:customStyle="1" w:styleId="nvodkpouit">
    <w:name w:val="návod k použití"/>
    <w:basedOn w:val="Normln"/>
    <w:rsid w:val="005238F5"/>
    <w:pPr>
      <w:shd w:val="solid" w:color="auto" w:fill="auto"/>
      <w:jc w:val="right"/>
    </w:pPr>
    <w:rPr>
      <w:b/>
      <w:caps/>
      <w:sz w:val="28"/>
    </w:rPr>
  </w:style>
  <w:style w:type="paragraph" w:customStyle="1" w:styleId="Popis">
    <w:name w:val="Popis"/>
    <w:basedOn w:val="Normln"/>
    <w:rsid w:val="005238F5"/>
    <w:pPr>
      <w:numPr>
        <w:numId w:val="2"/>
      </w:numPr>
    </w:pPr>
  </w:style>
  <w:style w:type="paragraph" w:customStyle="1" w:styleId="Default">
    <w:name w:val="Default"/>
    <w:rsid w:val="005238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semiHidden/>
    <w:rsid w:val="005238F5"/>
    <w:pPr>
      <w:spacing w:before="0" w:after="0" w:line="240" w:lineRule="atLeast"/>
      <w:ind w:right="1060"/>
      <w:jc w:val="both"/>
    </w:pPr>
    <w:rPr>
      <w:rFonts w:eastAsia="SimSun"/>
      <w:sz w:val="24"/>
      <w:lang w:val="en-AU" w:eastAsia="zh-CN"/>
    </w:rPr>
  </w:style>
  <w:style w:type="paragraph" w:customStyle="1" w:styleId="Styl1">
    <w:name w:val="Styl1"/>
    <w:basedOn w:val="Normln"/>
    <w:rsid w:val="005238F5"/>
    <w:pPr>
      <w:shd w:val="clear" w:color="auto" w:fill="000000"/>
      <w:jc w:val="center"/>
    </w:pPr>
    <w:rPr>
      <w:b/>
      <w:bCs/>
      <w:caps/>
      <w:sz w:val="32"/>
    </w:rPr>
  </w:style>
  <w:style w:type="paragraph" w:styleId="Zkladntext">
    <w:name w:val="Body Text"/>
    <w:basedOn w:val="Normln"/>
    <w:semiHidden/>
    <w:rsid w:val="005238F5"/>
    <w:pPr>
      <w:widowControl w:val="0"/>
      <w:spacing w:before="0" w:after="120"/>
      <w:jc w:val="both"/>
    </w:pPr>
    <w:rPr>
      <w:rFonts w:eastAsia="SimSun"/>
      <w:kern w:val="2"/>
      <w:szCs w:val="21"/>
      <w:lang w:val="sk-SK" w:eastAsia="zh-CN"/>
    </w:rPr>
  </w:style>
  <w:style w:type="paragraph" w:customStyle="1" w:styleId="CCC">
    <w:name w:val="CCC"/>
    <w:basedOn w:val="Normln"/>
    <w:rsid w:val="005238F5"/>
    <w:pPr>
      <w:widowControl w:val="0"/>
      <w:shd w:val="clear" w:color="auto" w:fill="B3B3B3"/>
      <w:spacing w:before="0" w:after="0" w:line="160" w:lineRule="atLeast"/>
      <w:jc w:val="both"/>
    </w:pPr>
    <w:rPr>
      <w:rFonts w:eastAsia="SimSun" w:cs="Tahoma"/>
      <w:b/>
      <w:caps/>
      <w:kern w:val="2"/>
      <w:sz w:val="24"/>
      <w:szCs w:val="20"/>
      <w:lang w:eastAsia="zh-CN"/>
    </w:rPr>
  </w:style>
  <w:style w:type="paragraph" w:styleId="Zpat">
    <w:name w:val="footer"/>
    <w:basedOn w:val="Normln"/>
    <w:semiHidden/>
    <w:rsid w:val="005238F5"/>
    <w:pPr>
      <w:tabs>
        <w:tab w:val="center" w:pos="4536"/>
        <w:tab w:val="right" w:pos="9072"/>
      </w:tabs>
    </w:pPr>
  </w:style>
  <w:style w:type="paragraph" w:customStyle="1" w:styleId="Styl2">
    <w:name w:val="Styl2"/>
    <w:basedOn w:val="Normln"/>
    <w:rsid w:val="005238F5"/>
    <w:pPr>
      <w:shd w:val="clear" w:color="auto" w:fill="000000"/>
      <w:jc w:val="center"/>
    </w:pPr>
    <w:rPr>
      <w:b/>
      <w:caps/>
      <w:sz w:val="32"/>
    </w:rPr>
  </w:style>
  <w:style w:type="character" w:styleId="slostrnky">
    <w:name w:val="page number"/>
    <w:basedOn w:val="Standardnpsmoodstavce"/>
    <w:semiHidden/>
    <w:rsid w:val="005238F5"/>
  </w:style>
  <w:style w:type="character" w:styleId="Hypertextovodkaz">
    <w:name w:val="Hyperlink"/>
    <w:basedOn w:val="Standardnpsmoodstavce"/>
    <w:semiHidden/>
    <w:rsid w:val="005238F5"/>
    <w:rPr>
      <w:color w:val="0000FF"/>
      <w:u w:val="single"/>
    </w:rPr>
  </w:style>
  <w:style w:type="paragraph" w:customStyle="1" w:styleId="Styl3">
    <w:name w:val="Styl3"/>
    <w:basedOn w:val="Normln"/>
    <w:rsid w:val="005238F5"/>
    <w:pPr>
      <w:spacing w:before="0" w:after="0" w:line="0" w:lineRule="atLeast"/>
    </w:pPr>
    <w:rPr>
      <w:rFonts w:eastAsia="Arial Unicode MS" w:cs="Tahoma"/>
    </w:rPr>
  </w:style>
  <w:style w:type="paragraph" w:customStyle="1" w:styleId="DDDTEXTIK">
    <w:name w:val="DDD TEXTIK"/>
    <w:basedOn w:val="Normln"/>
    <w:rsid w:val="005238F5"/>
    <w:pPr>
      <w:autoSpaceDE w:val="0"/>
      <w:autoSpaceDN w:val="0"/>
      <w:adjustRightInd w:val="0"/>
      <w:spacing w:before="0" w:after="0"/>
    </w:pPr>
    <w:rPr>
      <w:rFonts w:cs="Tahoma"/>
      <w:szCs w:val="21"/>
    </w:rPr>
  </w:style>
  <w:style w:type="paragraph" w:customStyle="1" w:styleId="Index">
    <w:name w:val="Index"/>
    <w:basedOn w:val="Normln"/>
    <w:rsid w:val="005238F5"/>
    <w:pPr>
      <w:suppressLineNumbers/>
      <w:suppressAutoHyphens/>
    </w:pPr>
    <w:rPr>
      <w:rFonts w:cs="Tahoma"/>
      <w:lang w:eastAsia="ar-SA"/>
    </w:rPr>
  </w:style>
  <w:style w:type="paragraph" w:customStyle="1" w:styleId="Textbubliny1">
    <w:name w:val="Text bubliny1"/>
    <w:basedOn w:val="Normln"/>
    <w:semiHidden/>
    <w:unhideWhenUsed/>
    <w:rsid w:val="005238F5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Standardnpsmoodstavce"/>
    <w:semiHidden/>
    <w:rsid w:val="005238F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semiHidden/>
    <w:rsid w:val="005238F5"/>
    <w:pPr>
      <w:spacing w:before="0" w:after="0" w:line="0" w:lineRule="atLeast"/>
      <w:jc w:val="both"/>
    </w:pPr>
    <w:rPr>
      <w:sz w:val="24"/>
      <w:szCs w:val="18"/>
    </w:rPr>
  </w:style>
  <w:style w:type="character" w:customStyle="1" w:styleId="longtext">
    <w:name w:val="long_text"/>
    <w:basedOn w:val="Standardnpsmoodstavce"/>
    <w:rsid w:val="005238F5"/>
  </w:style>
  <w:style w:type="character" w:styleId="Sledovanodkaz">
    <w:name w:val="FollowedHyperlink"/>
    <w:basedOn w:val="Standardnpsmoodstavce"/>
    <w:semiHidden/>
    <w:rsid w:val="005238F5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6C07"/>
    <w:pPr>
      <w:spacing w:before="0" w:after="0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C07"/>
    <w:rPr>
      <w:rFonts w:ascii="Tahoma" w:hAnsi="Tahoma" w:cs="Tahoma"/>
      <w:sz w:val="16"/>
      <w:szCs w:val="16"/>
    </w:rPr>
  </w:style>
  <w:style w:type="character" w:customStyle="1" w:styleId="hps">
    <w:name w:val="hps"/>
    <w:basedOn w:val="Standardnpsmoodstavce"/>
    <w:rsid w:val="000457FB"/>
  </w:style>
  <w:style w:type="table" w:styleId="Mkatabulky">
    <w:name w:val="Table Grid"/>
    <w:basedOn w:val="Normlntabulka"/>
    <w:uiPriority w:val="59"/>
    <w:rsid w:val="00631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6318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horttext">
    <w:name w:val="short_text"/>
    <w:basedOn w:val="Standardnpsmoodstavce"/>
    <w:rsid w:val="0063188E"/>
  </w:style>
  <w:style w:type="paragraph" w:styleId="Odstavecseseznamem">
    <w:name w:val="List Paragraph"/>
    <w:basedOn w:val="Normln"/>
    <w:uiPriority w:val="34"/>
    <w:qFormat/>
    <w:rsid w:val="00AF5D66"/>
    <w:pPr>
      <w:ind w:left="720"/>
      <w:contextualSpacing/>
    </w:pPr>
  </w:style>
  <w:style w:type="paragraph" w:styleId="Bezmezer">
    <w:name w:val="No Spacing"/>
    <w:uiPriority w:val="1"/>
    <w:qFormat/>
    <w:rsid w:val="003E42EF"/>
    <w:rPr>
      <w:rFonts w:ascii="Tahoma" w:hAnsi="Tahoma"/>
      <w:szCs w:val="24"/>
    </w:rPr>
  </w:style>
  <w:style w:type="table" w:styleId="Svtlmkazvraznn1">
    <w:name w:val="Light Grid Accent 1"/>
    <w:basedOn w:val="Normlntabulka"/>
    <w:uiPriority w:val="62"/>
    <w:rsid w:val="006B037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tednseznam1">
    <w:name w:val="Medium List 1"/>
    <w:basedOn w:val="Normlntabulka"/>
    <w:uiPriority w:val="65"/>
    <w:rsid w:val="006B037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3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4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B398F-30CC-43FE-8F64-EFC2C060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1182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Dynamic Media, s.r.o.</Company>
  <LinksUpToDate>false</LinksUpToDate>
  <CharactersWithSpaces>8140</CharactersWithSpaces>
  <SharedDoc>false</SharedDoc>
  <HLinks>
    <vt:vector size="24" baseType="variant">
      <vt:variant>
        <vt:i4>3211436</vt:i4>
      </vt:variant>
      <vt:variant>
        <vt:i4>-1</vt:i4>
      </vt:variant>
      <vt:variant>
        <vt:i4>1034</vt:i4>
      </vt:variant>
      <vt:variant>
        <vt:i4>1</vt:i4>
      </vt:variant>
      <vt:variant>
        <vt:lpwstr>..\Obrázky\Logo CTC.jpg</vt:lpwstr>
      </vt:variant>
      <vt:variant>
        <vt:lpwstr/>
      </vt:variant>
      <vt:variant>
        <vt:i4>19071219</vt:i4>
      </vt:variant>
      <vt:variant>
        <vt:i4>-1</vt:i4>
      </vt:variant>
      <vt:variant>
        <vt:i4>1039</vt:i4>
      </vt:variant>
      <vt:variant>
        <vt:i4>1</vt:i4>
      </vt:variant>
      <vt:variant>
        <vt:lpwstr>POZOR_Nebezpečí of Electric Shock_cz_sk HALF</vt:lpwstr>
      </vt:variant>
      <vt:variant>
        <vt:lpwstr/>
      </vt:variant>
      <vt:variant>
        <vt:i4>1507418</vt:i4>
      </vt:variant>
      <vt:variant>
        <vt:i4>-1</vt:i4>
      </vt:variant>
      <vt:variant>
        <vt:i4>1042</vt:i4>
      </vt:variant>
      <vt:variant>
        <vt:i4>1</vt:i4>
      </vt:variant>
      <vt:variant>
        <vt:lpwstr>basket_set_new OBALY</vt:lpwstr>
      </vt:variant>
      <vt:variant>
        <vt:lpwstr/>
      </vt:variant>
      <vt:variant>
        <vt:i4>8257577</vt:i4>
      </vt:variant>
      <vt:variant>
        <vt:i4>-1</vt:i4>
      </vt:variant>
      <vt:variant>
        <vt:i4>1043</vt:i4>
      </vt:variant>
      <vt:variant>
        <vt:i4>1</vt:i4>
      </vt:variant>
      <vt:variant>
        <vt:lpwstr>basket_set_new PRODUKT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Sindy Schrehardt</dc:creator>
  <cp:lastModifiedBy>Zdenek Švestka</cp:lastModifiedBy>
  <cp:revision>7</cp:revision>
  <cp:lastPrinted>2017-03-16T11:19:00Z</cp:lastPrinted>
  <dcterms:created xsi:type="dcterms:W3CDTF">2017-03-15T13:55:00Z</dcterms:created>
  <dcterms:modified xsi:type="dcterms:W3CDTF">2020-02-06T11:01:00Z</dcterms:modified>
</cp:coreProperties>
</file>