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62E7" w14:textId="115C9708" w:rsidR="00122E8A" w:rsidRDefault="002B7481" w:rsidP="000C3F69">
      <w:pPr>
        <w:rPr>
          <w:b/>
          <w:bCs/>
        </w:rPr>
      </w:pPr>
      <w:r>
        <w:rPr>
          <w:b/>
          <w:bCs/>
        </w:rPr>
        <w:t>PH9301</w:t>
      </w:r>
    </w:p>
    <w:p w14:paraId="5FAD2581" w14:textId="28181AF8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TŘÍDY OCHRANY / PROTECTION CLASSES</w:t>
      </w:r>
    </w:p>
    <w:p w14:paraId="1084C206" w14:textId="77777777" w:rsidR="000C3F69" w:rsidRPr="000C3F69" w:rsidRDefault="000C3F69" w:rsidP="000C3F69">
      <w:r w:rsidRPr="000C3F69">
        <w:rPr>
          <w:b/>
          <w:bCs/>
        </w:rPr>
        <w:t>POZOR</w:t>
      </w:r>
      <w:r w:rsidRPr="000C3F69">
        <w:br/>
        <w:t>RIZIKO ÚRAZU ELEKTRICKÝM PROUDEM</w:t>
      </w:r>
      <w:r w:rsidRPr="000C3F69">
        <w:br/>
        <w:t>NEVYSTAVOVAT DEŠTI A VLHKOSTI</w:t>
      </w:r>
    </w:p>
    <w:p w14:paraId="501412D5" w14:textId="77777777" w:rsidR="000C3F69" w:rsidRPr="000C3F69" w:rsidRDefault="000C3F69" w:rsidP="000C3F69">
      <w:r w:rsidRPr="000C3F69">
        <w:rPr>
          <w:b/>
          <w:bCs/>
        </w:rPr>
        <w:t>WARNING</w:t>
      </w:r>
      <w:r w:rsidRPr="000C3F69">
        <w:br/>
        <w:t>ELECTRIC SHOCK RISK</w:t>
      </w:r>
      <w:r w:rsidRPr="000C3F69">
        <w:br/>
        <w:t>DO NOT EXPOSE TO RAIN OR MOISTURE</w:t>
      </w:r>
    </w:p>
    <w:p w14:paraId="2D234721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NEOTVÍRAT PŘÍSTROJ. UVNITŘ NEJSOU ŽÁDNÉ OVLÁDACÍ PRVKY ANI NÁHRADNÍ DÍLY. PRO SERVIS SE OBRÁTIT NA AUTORIZOVANÉ SERVISNÍ CENTRUM.</w:t>
      </w:r>
    </w:p>
    <w:p w14:paraId="3D6C76FC" w14:textId="77777777" w:rsidR="000C3F69" w:rsidRPr="000C3F69" w:rsidRDefault="000C3F69" w:rsidP="000C3F69">
      <w:r w:rsidRPr="000C3F69">
        <w:t>Pokud má přístroj vyražené níže uvedené symboly, znamená to, že jeho technické vlastnosti odpovídají symbolu.</w:t>
      </w:r>
      <w:r w:rsidRPr="000C3F69">
        <w:br/>
        <w:t>Tento symbol upozorňuje na přítomnost komponentů pracujících s vysokým napětím uvnitř produktu; nikdy jej neotvírejte.</w:t>
      </w:r>
      <w:r w:rsidRPr="000C3F69">
        <w:br/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warns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un-insulated</w:t>
      </w:r>
      <w:proofErr w:type="spellEnd"/>
      <w:r w:rsidRPr="000C3F69">
        <w:t xml:space="preserve"> </w:t>
      </w:r>
      <w:proofErr w:type="spellStart"/>
      <w:r w:rsidRPr="000C3F69">
        <w:t>dangerous</w:t>
      </w:r>
      <w:proofErr w:type="spellEnd"/>
      <w:r w:rsidRPr="000C3F69">
        <w:t xml:space="preserve"> </w:t>
      </w:r>
      <w:proofErr w:type="spellStart"/>
      <w:r w:rsidRPr="000C3F69">
        <w:t>voltage</w:t>
      </w:r>
      <w:proofErr w:type="spellEnd"/>
      <w:r w:rsidRPr="000C3F69">
        <w:t xml:space="preserve"> </w:t>
      </w:r>
      <w:proofErr w:type="spellStart"/>
      <w:r w:rsidRPr="000C3F69">
        <w:t>inside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system</w:t>
      </w:r>
      <w:proofErr w:type="spellEnd"/>
      <w:r w:rsidRPr="000C3F69">
        <w:t xml:space="preserve"> </w:t>
      </w:r>
      <w:proofErr w:type="spellStart"/>
      <w:r w:rsidRPr="000C3F69">
        <w:t>may</w:t>
      </w:r>
      <w:proofErr w:type="spellEnd"/>
      <w:r w:rsidRPr="000C3F69">
        <w:t xml:space="preserve"> cause </w:t>
      </w:r>
      <w:proofErr w:type="spellStart"/>
      <w:r w:rsidRPr="000C3F69">
        <w:t>an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shock</w:t>
      </w:r>
      <w:proofErr w:type="spellEnd"/>
      <w:r w:rsidRPr="000C3F69">
        <w:t xml:space="preserve">. Do not open </w:t>
      </w:r>
      <w:proofErr w:type="spellStart"/>
      <w:r w:rsidRPr="000C3F69">
        <w:t>the</w:t>
      </w:r>
      <w:proofErr w:type="spellEnd"/>
      <w:r w:rsidRPr="000C3F69">
        <w:t xml:space="preserve"> case.</w:t>
      </w:r>
    </w:p>
    <w:p w14:paraId="051D6BA8" w14:textId="77777777" w:rsidR="000C3F69" w:rsidRPr="000C3F69" w:rsidRDefault="000C3F69" w:rsidP="000C3F69">
      <w:r w:rsidRPr="000C3F69">
        <w:t>Tento symbol označuje, že přístroj patří do třídy II, což znamená, že je dvojitě izolovaný a není potřeba zástrčka s uzemněním.</w:t>
      </w:r>
      <w:r w:rsidRPr="000C3F69">
        <w:br/>
      </w:r>
      <w:proofErr w:type="spellStart"/>
      <w:r w:rsidRPr="000C3F69">
        <w:t>Class</w:t>
      </w:r>
      <w:proofErr w:type="spellEnd"/>
      <w:r w:rsidRPr="000C3F69">
        <w:t xml:space="preserve"> II </w:t>
      </w:r>
      <w:proofErr w:type="spellStart"/>
      <w:r w:rsidRPr="000C3F69">
        <w:t>Appliance</w:t>
      </w:r>
      <w:proofErr w:type="spellEnd"/>
      <w:r w:rsidRPr="000C3F69">
        <w:t xml:space="preserve"> symbol. </w:t>
      </w:r>
      <w:proofErr w:type="spellStart"/>
      <w:r w:rsidRPr="000C3F69">
        <w:t>The</w:t>
      </w:r>
      <w:proofErr w:type="spellEnd"/>
      <w:r w:rsidRPr="000C3F69">
        <w:t xml:space="preserve"> double </w:t>
      </w:r>
      <w:proofErr w:type="spellStart"/>
      <w:r w:rsidRPr="000C3F69">
        <w:t>insulated</w:t>
      </w:r>
      <w:proofErr w:type="spellEnd"/>
      <w:r w:rsidRPr="000C3F69">
        <w:t xml:space="preserve">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appliance</w:t>
      </w:r>
      <w:proofErr w:type="spellEnd"/>
      <w:r w:rsidRPr="000C3F69">
        <w:t xml:space="preserve"> </w:t>
      </w:r>
      <w:proofErr w:type="spellStart"/>
      <w:r w:rsidRPr="000C3F69">
        <w:t>is</w:t>
      </w:r>
      <w:proofErr w:type="spellEnd"/>
      <w:r w:rsidRPr="000C3F69">
        <w:t xml:space="preserve"> </w:t>
      </w:r>
      <w:proofErr w:type="spellStart"/>
      <w:r w:rsidRPr="000C3F69">
        <w:t>one</w:t>
      </w:r>
      <w:proofErr w:type="spellEnd"/>
      <w:r w:rsidRPr="000C3F69">
        <w:t xml:space="preserve"> </w:t>
      </w:r>
      <w:proofErr w:type="spellStart"/>
      <w:r w:rsidRPr="000C3F69">
        <w:t>which</w:t>
      </w:r>
      <w:proofErr w:type="spellEnd"/>
      <w:r w:rsidRPr="000C3F69">
        <w:t xml:space="preserve"> has </w:t>
      </w:r>
      <w:proofErr w:type="spellStart"/>
      <w:r w:rsidRPr="000C3F69">
        <w:t>been</w:t>
      </w:r>
      <w:proofErr w:type="spellEnd"/>
      <w:r w:rsidRPr="000C3F69">
        <w:t xml:space="preserve"> </w:t>
      </w:r>
      <w:proofErr w:type="spellStart"/>
      <w:r w:rsidRPr="000C3F69">
        <w:t>designed</w:t>
      </w:r>
      <w:proofErr w:type="spellEnd"/>
      <w:r w:rsidRPr="000C3F69">
        <w:t xml:space="preserve"> in such a </w:t>
      </w:r>
      <w:proofErr w:type="spellStart"/>
      <w:r w:rsidRPr="000C3F69">
        <w:t>way</w:t>
      </w:r>
      <w:proofErr w:type="spellEnd"/>
      <w:r w:rsidRPr="000C3F69">
        <w:t xml:space="preserve"> </w:t>
      </w:r>
      <w:proofErr w:type="spellStart"/>
      <w:r w:rsidRPr="000C3F69">
        <w:t>that</w:t>
      </w:r>
      <w:proofErr w:type="spellEnd"/>
      <w:r w:rsidRPr="000C3F69">
        <w:t xml:space="preserve"> </w:t>
      </w:r>
      <w:proofErr w:type="spellStart"/>
      <w:r w:rsidRPr="000C3F69">
        <w:t>it</w:t>
      </w:r>
      <w:proofErr w:type="spellEnd"/>
      <w:r w:rsidRPr="000C3F69">
        <w:t xml:space="preserve"> </w:t>
      </w:r>
      <w:proofErr w:type="spellStart"/>
      <w:r w:rsidRPr="000C3F69">
        <w:t>does</w:t>
      </w:r>
      <w:proofErr w:type="spellEnd"/>
      <w:r w:rsidRPr="000C3F69">
        <w:t xml:space="preserve"> not </w:t>
      </w:r>
      <w:proofErr w:type="spellStart"/>
      <w:r w:rsidRPr="000C3F69">
        <w:t>require</w:t>
      </w:r>
      <w:proofErr w:type="spellEnd"/>
      <w:r w:rsidRPr="000C3F69">
        <w:t xml:space="preserve"> a </w:t>
      </w:r>
      <w:proofErr w:type="spellStart"/>
      <w:r w:rsidRPr="000C3F69">
        <w:t>safety</w:t>
      </w:r>
      <w:proofErr w:type="spellEnd"/>
      <w:r w:rsidRPr="000C3F69">
        <w:t xml:space="preserve"> </w:t>
      </w:r>
      <w:proofErr w:type="spellStart"/>
      <w:r w:rsidRPr="000C3F69">
        <w:t>connection</w:t>
      </w:r>
      <w:proofErr w:type="spellEnd"/>
      <w:r w:rsidRPr="000C3F69">
        <w:t xml:space="preserve"> to </w:t>
      </w:r>
      <w:proofErr w:type="spellStart"/>
      <w:r w:rsidRPr="000C3F69">
        <w:t>electrical</w:t>
      </w:r>
      <w:proofErr w:type="spellEnd"/>
      <w:r w:rsidRPr="000C3F69">
        <w:t xml:space="preserve"> </w:t>
      </w:r>
      <w:proofErr w:type="spellStart"/>
      <w:r w:rsidRPr="000C3F69">
        <w:t>earth</w:t>
      </w:r>
      <w:proofErr w:type="spellEnd"/>
      <w:r w:rsidRPr="000C3F69">
        <w:t>/</w:t>
      </w:r>
      <w:proofErr w:type="spellStart"/>
      <w:r w:rsidRPr="000C3F69">
        <w:t>ground</w:t>
      </w:r>
      <w:proofErr w:type="spellEnd"/>
      <w:r w:rsidRPr="000C3F69">
        <w:t>.</w:t>
      </w:r>
    </w:p>
    <w:p w14:paraId="54B7B1CB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Tento symbol upozorňuje uživatele na důležité pokyny, které je třeba při používání přístroje dodržovat.</w:t>
      </w:r>
      <w:r w:rsidRPr="000C3F69">
        <w:br/>
      </w:r>
      <w:proofErr w:type="spellStart"/>
      <w:r w:rsidRPr="000C3F69">
        <w:t>Caution</w:t>
      </w:r>
      <w:proofErr w:type="spellEnd"/>
      <w:r w:rsidRPr="000C3F69">
        <w:t xml:space="preserve">: </w:t>
      </w:r>
      <w:proofErr w:type="spellStart"/>
      <w:r w:rsidRPr="000C3F69">
        <w:t>this</w:t>
      </w:r>
      <w:proofErr w:type="spellEnd"/>
      <w:r w:rsidRPr="000C3F69">
        <w:t xml:space="preserve"> symbol </w:t>
      </w:r>
      <w:proofErr w:type="spellStart"/>
      <w:r w:rsidRPr="000C3F69">
        <w:t>reminds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user to </w:t>
      </w:r>
      <w:proofErr w:type="spellStart"/>
      <w:r w:rsidRPr="000C3F69">
        <w:t>read</w:t>
      </w:r>
      <w:proofErr w:type="spellEnd"/>
      <w:r w:rsidRPr="000C3F69">
        <w:t xml:space="preserve"> </w:t>
      </w:r>
      <w:proofErr w:type="spellStart"/>
      <w:r w:rsidRPr="000C3F69">
        <w:t>carefully</w:t>
      </w:r>
      <w:proofErr w:type="spellEnd"/>
      <w:r w:rsidRPr="000C3F69">
        <w:t xml:space="preserve"> </w:t>
      </w:r>
      <w:proofErr w:type="spellStart"/>
      <w:r w:rsidRPr="000C3F69">
        <w:t>the</w:t>
      </w:r>
      <w:proofErr w:type="spellEnd"/>
      <w:r w:rsidRPr="000C3F69">
        <w:t xml:space="preserve"> </w:t>
      </w:r>
      <w:proofErr w:type="spellStart"/>
      <w:r w:rsidRPr="000C3F69">
        <w:t>important</w:t>
      </w:r>
      <w:proofErr w:type="spellEnd"/>
      <w:r w:rsidRPr="000C3F69">
        <w:t xml:space="preserve"> </w:t>
      </w:r>
      <w:proofErr w:type="spellStart"/>
      <w:r w:rsidRPr="000C3F69">
        <w:t>operations</w:t>
      </w:r>
      <w:proofErr w:type="spellEnd"/>
      <w:r w:rsidRPr="000C3F69">
        <w:t xml:space="preserve"> and </w:t>
      </w:r>
      <w:proofErr w:type="spellStart"/>
      <w:r w:rsidRPr="000C3F69">
        <w:t>maintenance</w:t>
      </w:r>
      <w:proofErr w:type="spellEnd"/>
      <w:r w:rsidRPr="000C3F69">
        <w:t xml:space="preserve"> </w:t>
      </w:r>
      <w:proofErr w:type="spellStart"/>
      <w:r w:rsidRPr="000C3F69">
        <w:t>instructions</w:t>
      </w:r>
      <w:proofErr w:type="spellEnd"/>
      <w:r w:rsidRPr="000C3F69">
        <w:t xml:space="preserve"> in </w:t>
      </w:r>
      <w:proofErr w:type="spellStart"/>
      <w:r w:rsidRPr="000C3F69">
        <w:t>this</w:t>
      </w:r>
      <w:proofErr w:type="spellEnd"/>
      <w:r w:rsidRPr="000C3F69">
        <w:t xml:space="preserve"> </w:t>
      </w:r>
      <w:proofErr w:type="spellStart"/>
      <w:r w:rsidRPr="000C3F69">
        <w:t>owner’s</w:t>
      </w:r>
      <w:proofErr w:type="spellEnd"/>
      <w:r w:rsidRPr="000C3F69">
        <w:t xml:space="preserve"> </w:t>
      </w:r>
      <w:proofErr w:type="spellStart"/>
      <w:r w:rsidRPr="000C3F69">
        <w:t>guide</w:t>
      </w:r>
      <w:proofErr w:type="spellEnd"/>
      <w:r w:rsidRPr="000C3F69">
        <w:t>.</w:t>
      </w:r>
    </w:p>
    <w:p w14:paraId="262CA791" w14:textId="77777777" w:rsidR="000C3F69" w:rsidRPr="000C3F69" w:rsidRDefault="006C7EE2" w:rsidP="000C3F69">
      <w:r>
        <w:pict w14:anchorId="61D04C37">
          <v:rect id="_x0000_i1025" style="width:0;height:1.5pt" o:hralign="center" o:hrstd="t" o:hr="t" fillcolor="#a0a0a0" stroked="f"/>
        </w:pict>
      </w:r>
    </w:p>
    <w:p w14:paraId="1A2531F5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BEZPEČNOSTNÍ POKYNY</w:t>
      </w:r>
    </w:p>
    <w:p w14:paraId="1FFA3409" w14:textId="77777777" w:rsidR="000C3F69" w:rsidRPr="000C3F69" w:rsidRDefault="000C3F69" w:rsidP="000C3F69">
      <w:r w:rsidRPr="000C3F69">
        <w:t>Níže jsou uvedeny důležité informace týkající se instalace, používání a údržby; tuto příručku si pečlivě uchovejte pro případné další nahlédnutí. Produkt používejte pouze způsobem uvedeným v této příručce; jakékoli jiné použití je považováno za nevhodné a nebezpečné; za škody způsobené nevhodným či nesprávným použitím výrobce neručí.</w:t>
      </w:r>
    </w:p>
    <w:p w14:paraId="5CAB014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Před použitím zkontrolujte stav přístroje: v případě pochybností jej nepoužívejte a obraťte se na servis. </w:t>
      </w:r>
    </w:p>
    <w:p w14:paraId="275DE47B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Neponechávejte obalové materiály (plastové sáčky, polystyren, hřebíky, sponky apod.) na dosah dětí, protože mohou být nebezpečné; zajistěte jejich správnou recyklaci. </w:t>
      </w:r>
    </w:p>
    <w:p w14:paraId="5812FFAD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Ujistěte se, že údaje na štítku odpovídají elektrické síti; instalace musí být provedena podle pokynů výrobce a s ohledem na maximální příkon uvedený na štítku; nesprávná instalace může způsobit újmu osobám, zvířatům či věcem a výrobce za to nenese odpovědnost. </w:t>
      </w:r>
    </w:p>
    <w:p w14:paraId="6BE7642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potřeba použít adaptéry, prodlužovací kabely nebo </w:t>
      </w:r>
      <w:proofErr w:type="spellStart"/>
      <w:r w:rsidRPr="000C3F69">
        <w:t>vícezásuvky</w:t>
      </w:r>
      <w:proofErr w:type="spellEnd"/>
      <w:r w:rsidRPr="000C3F69">
        <w:t xml:space="preserve">, používejte jen ty, které splňují bezpečnostní normy; nepřekračujte maximální příkon uvedený na adaptéru/prodlužovacím kabelu. </w:t>
      </w:r>
    </w:p>
    <w:p w14:paraId="26F9A02E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lastRenderedPageBreak/>
        <w:t xml:space="preserve">Přístroj nevypínejte zbytečně; doporučuje se vytáhnout zástrčku ze sítě, když se nepoužívá. </w:t>
      </w:r>
    </w:p>
    <w:p w14:paraId="5182DC27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Přístroj vždy odpojte od sítě, pokud zůstává bez dozoru. </w:t>
      </w:r>
    </w:p>
    <w:p w14:paraId="24449D09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Čištění provádějte až po odpojení přístroje od elektrické sítě. </w:t>
      </w:r>
    </w:p>
    <w:p w14:paraId="77492614" w14:textId="77777777" w:rsidR="000C3F69" w:rsidRPr="000C3F69" w:rsidRDefault="000C3F69" w:rsidP="000C3F69">
      <w:pPr>
        <w:numPr>
          <w:ilvl w:val="0"/>
          <w:numId w:val="1"/>
        </w:numPr>
      </w:pPr>
      <w:r w:rsidRPr="000C3F69">
        <w:t xml:space="preserve">Pokud je přístroj nefunkční a rozhodnete se jej neopravovat, doporučuje se učinit jej nepoživatelným přestřižením napájecího kabelu. </w:t>
      </w:r>
    </w:p>
    <w:p w14:paraId="4C46B5DD" w14:textId="77777777" w:rsidR="000C3F69" w:rsidRPr="000C3F69" w:rsidRDefault="000C3F69" w:rsidP="000C3F69">
      <w:r w:rsidRPr="000C3F69">
        <w:t>Další bezpečnostní pokyny:</w:t>
      </w:r>
    </w:p>
    <w:p w14:paraId="4FBBCF01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Nedotýkejte se napájecího kabelu ostrými předměty nebo horkými povrchy a nepoužívejte kabel k odpojení zástrčky. Neponechávejte kabel volně viset tam, kde by ho dítě mohlo uchopit. Nepoužívejte produkt, pokud je kabel nebo zástrčka poškozená; nechte opravit autorizovaným servisem. </w:t>
      </w:r>
    </w:p>
    <w:p w14:paraId="73012C88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vlivům počasí (déšť, vlhkost, mráz atd.). Uchovávejte na suchém místě. Nedotýkejte se přístroje mokrýma rukama nebo bosýma nohama. </w:t>
      </w:r>
    </w:p>
    <w:p w14:paraId="0F164F1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mohou používat děti od 8 let a osoby se sníženými fyzickými, smyslovými nebo mentálními schopnostmi, pokud jsou pod dozorem nebo byly poučeny o bezpečném používání. Děti mladší 8 let by přístroj používat neměly. </w:t>
      </w:r>
    </w:p>
    <w:p w14:paraId="65E4548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Děti s přístrojem nesmí hrát. </w:t>
      </w:r>
    </w:p>
    <w:p w14:paraId="038AD972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Produkt a napájecí kabel držte mimo dosah dětí mladších 8 let. </w:t>
      </w:r>
    </w:p>
    <w:p w14:paraId="00C49235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je určen pro domácí použití nebo podobné aplikace (kuchyně pro personál v obchodech, kancelářích, pro hosty v hotelích, motelech, B&amp;B nebo </w:t>
      </w:r>
      <w:proofErr w:type="spellStart"/>
      <w:r w:rsidRPr="000C3F69">
        <w:t>residencech</w:t>
      </w:r>
      <w:proofErr w:type="spellEnd"/>
      <w:r w:rsidRPr="000C3F69">
        <w:t xml:space="preserve">). </w:t>
      </w:r>
    </w:p>
    <w:p w14:paraId="102999AE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Přístroj není určen k použití přes externí časovače nebo dálkové ovládání. Před každým použitím rozviňte kabel. </w:t>
      </w:r>
    </w:p>
    <w:p w14:paraId="26F951F3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Pokud je napájecí kabel poškozen nebo dojde k poruše, nepokoušejte se přístroj opravovat sami; opravu provádí výrobce, servis nebo kvalifikovaná osoba. Nedodržení tohoto doporučení ohrožuje bezpečnost a ruší záruku. </w:t>
      </w:r>
    </w:p>
    <w:p w14:paraId="45C99CE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Nepoužívejte přístroj u nebo pod hořlavými materiály (závěsy, zdroje tepla, vlhká místa, páry). </w:t>
      </w:r>
    </w:p>
    <w:p w14:paraId="6295F06C" w14:textId="77777777" w:rsidR="000C3F69" w:rsidRPr="000C3F69" w:rsidRDefault="000C3F69" w:rsidP="000C3F69">
      <w:pPr>
        <w:numPr>
          <w:ilvl w:val="0"/>
          <w:numId w:val="2"/>
        </w:numPr>
      </w:pPr>
      <w:r w:rsidRPr="000C3F69">
        <w:t xml:space="preserve">Nevystavujte přístroj nárazům; používejte pouze originální a kompatibilní náhradní díly a příslušenství. </w:t>
      </w:r>
    </w:p>
    <w:p w14:paraId="2D3549EF" w14:textId="77777777" w:rsidR="000C3F69" w:rsidRPr="000C3F69" w:rsidRDefault="006C7EE2" w:rsidP="000C3F69">
      <w:r>
        <w:pict w14:anchorId="0F08CD00">
          <v:rect id="_x0000_i1026" style="width:0;height:1.5pt" o:hralign="center" o:hrstd="t" o:hr="t" fillcolor="#a0a0a0" stroked="f"/>
        </w:pict>
      </w:r>
    </w:p>
    <w:p w14:paraId="70622279" w14:textId="77777777" w:rsidR="000C3F69" w:rsidRPr="000C3F69" w:rsidRDefault="000C3F69" w:rsidP="000C3F69">
      <w:pPr>
        <w:rPr>
          <w:b/>
          <w:bCs/>
        </w:rPr>
      </w:pPr>
      <w:r w:rsidRPr="000C3F69">
        <w:rPr>
          <w:b/>
          <w:bCs/>
        </w:rPr>
        <w:t>INFORMACE O POUŽITÍ</w:t>
      </w:r>
    </w:p>
    <w:p w14:paraId="7FD17530" w14:textId="77777777" w:rsidR="000C3F69" w:rsidRPr="000C3F69" w:rsidRDefault="000C3F69" w:rsidP="000C3F69">
      <w:r w:rsidRPr="000C3F69">
        <w:rPr>
          <w:b/>
          <w:bCs/>
        </w:rPr>
        <w:t>POZOR:</w:t>
      </w:r>
      <w:r w:rsidRPr="000C3F69">
        <w:t xml:space="preserve"> Nepoužívejte přístroj ve vaně nebo sprše a nedávejte do vody. Pokud by přístroj spadl do vody, nechte jej být a okamžitě vytáhněte zástrčku. Zabraňte vstupu vody do přístroje. Pokud k tomu dojde, nechte přístroj zkontrolovat kvalifikovanou osobou.</w:t>
      </w:r>
    </w:p>
    <w:p w14:paraId="2189AEBF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ve vlhkém prostředí a nevkládejte do vody nebo jiných kapalin. </w:t>
      </w:r>
    </w:p>
    <w:p w14:paraId="3A01960D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u nádob nebo dřezů naplněných vodou. Ukládejte na stabilní, tvrdý a suchý povrch. Horký přístroj ukládejte pouze na tepelně odolné povrchy. </w:t>
      </w:r>
    </w:p>
    <w:p w14:paraId="69E64132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Nezastiňujte ventilační otvory; udržujte vzdálenost min. 5 cm od pokožky. </w:t>
      </w:r>
    </w:p>
    <w:p w14:paraId="415FF826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lastRenderedPageBreak/>
        <w:t xml:space="preserve">Pokud dojde k přehřátí, bezpečnostní termostat zastaví motor. Po vychladnutí je přístroj opět použitelný. </w:t>
      </w:r>
    </w:p>
    <w:p w14:paraId="19BFB39B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Nikdy nenechávejte přístroj bez dozoru během provozu. </w:t>
      </w:r>
    </w:p>
    <w:p w14:paraId="6A5A0711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používání se příslušenství silně zahřívá – nedotýkejte se ho, aby nedošlo k popálení. </w:t>
      </w:r>
    </w:p>
    <w:p w14:paraId="1ACDF52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Nepoužívejte přístroj jako topidlo. Po použití nechte vychladnout, než jej uložíte. Kabel během provozu neomotávejte kolem přístroje. </w:t>
      </w:r>
    </w:p>
    <w:p w14:paraId="6A421103" w14:textId="77777777" w:rsidR="000C3F69" w:rsidRPr="000C3F69" w:rsidRDefault="000C3F69" w:rsidP="000C3F69">
      <w:pPr>
        <w:numPr>
          <w:ilvl w:val="0"/>
          <w:numId w:val="3"/>
        </w:numPr>
      </w:pPr>
      <w:r w:rsidRPr="000C3F69">
        <w:t xml:space="preserve">Při použití v koupelně vždy odpojte přístroj po použití. Doporučuje se instalace proudového chrániče max. 30 mA. </w:t>
      </w:r>
    </w:p>
    <w:p w14:paraId="03937D01" w14:textId="77777777" w:rsidR="000C3F69" w:rsidRDefault="000C3F69" w:rsidP="000C3F69">
      <w:pPr>
        <w:numPr>
          <w:ilvl w:val="0"/>
          <w:numId w:val="3"/>
        </w:numPr>
      </w:pPr>
      <w:r w:rsidRPr="000C3F69">
        <w:t>Nepoužívejte kontinuálně více než 2 minuty. Před zapojením zástrčky přepněte spínač do polohy „0“ (OFF).</w:t>
      </w:r>
    </w:p>
    <w:p w14:paraId="1F78EC92" w14:textId="55763419" w:rsidR="00463A0A" w:rsidRPr="00463A0A" w:rsidRDefault="00463A0A" w:rsidP="002B7481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Koncentrátor </w:t>
      </w:r>
    </w:p>
    <w:p w14:paraId="7D185E26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Tělo </w:t>
      </w:r>
    </w:p>
    <w:p w14:paraId="2AE0D217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Vstup vzduchu </w:t>
      </w:r>
    </w:p>
    <w:p w14:paraId="0DE8809E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Rukojeť </w:t>
      </w:r>
    </w:p>
    <w:p w14:paraId="2B9AF315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Tlačítko zapnutí/vypnutí </w:t>
      </w:r>
    </w:p>
    <w:p w14:paraId="726C439E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Tlačítko teploty </w:t>
      </w:r>
    </w:p>
    <w:p w14:paraId="3E6B002E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Tlačítko rychlosti </w:t>
      </w:r>
    </w:p>
    <w:p w14:paraId="29F2C140" w14:textId="77777777" w:rsidR="00463A0A" w:rsidRPr="00463A0A" w:rsidRDefault="00463A0A" w:rsidP="00463A0A">
      <w:pPr>
        <w:numPr>
          <w:ilvl w:val="0"/>
          <w:numId w:val="11"/>
        </w:numPr>
        <w:rPr>
          <w:noProof/>
        </w:rPr>
      </w:pPr>
      <w:r w:rsidRPr="00463A0A">
        <w:rPr>
          <w:noProof/>
        </w:rPr>
        <w:t xml:space="preserve">Ochranná objímka kabelu </w:t>
      </w:r>
    </w:p>
    <w:p w14:paraId="60EC743D" w14:textId="77777777" w:rsidR="00463A0A" w:rsidRPr="00463A0A" w:rsidRDefault="006C7EE2" w:rsidP="00463A0A">
      <w:pPr>
        <w:rPr>
          <w:noProof/>
        </w:rPr>
      </w:pPr>
      <w:r>
        <w:rPr>
          <w:noProof/>
        </w:rPr>
        <w:pict w14:anchorId="06380FF8">
          <v:rect id="_x0000_i1027" style="width:0;height:1.5pt" o:hralign="center" o:hrstd="t" o:hr="t" fillcolor="#a0a0a0" stroked="f"/>
        </w:pict>
      </w:r>
    </w:p>
    <w:p w14:paraId="6A3426A4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OVLÁDÁNÍ</w:t>
      </w:r>
    </w:p>
    <w:p w14:paraId="6DBB63A7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Přepněte tlačítko zapnutí/vypnutí (5) do polohy „OFF“ a zapojte zástrčku do elektrické sítě. </w:t>
      </w:r>
    </w:p>
    <w:p w14:paraId="48EAE418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Přepněte tlačítko (5) do polohy „ON“. </w:t>
      </w:r>
    </w:p>
    <w:p w14:paraId="763D523E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Tento fén má 3 rychlosti; stiskněte tlačítko (7) pro výběr rychlosti. </w:t>
      </w:r>
    </w:p>
    <w:p w14:paraId="29891973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Tento fén má 5 teplot; stiskněte tlačítko (6) pro výběr teploty. </w:t>
      </w:r>
    </w:p>
    <w:p w14:paraId="0BA20D3F" w14:textId="77777777" w:rsidR="00463A0A" w:rsidRPr="00463A0A" w:rsidRDefault="00463A0A" w:rsidP="00463A0A">
      <w:pPr>
        <w:numPr>
          <w:ilvl w:val="0"/>
          <w:numId w:val="12"/>
        </w:numPr>
        <w:rPr>
          <w:noProof/>
        </w:rPr>
      </w:pPr>
      <w:r w:rsidRPr="00463A0A">
        <w:rPr>
          <w:noProof/>
        </w:rPr>
        <w:t xml:space="preserve">LED indikátory vedle tlačítek ukazují nastavenou teplotu a rychlost. </w:t>
      </w:r>
    </w:p>
    <w:p w14:paraId="62E2F3C4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Pozor: Příslušenství se rychle zahřívá. Po zapnutí se jej nedotýkejte.</w:t>
      </w:r>
    </w:p>
    <w:p w14:paraId="37AE83CA" w14:textId="77777777" w:rsidR="00463A0A" w:rsidRPr="00463A0A" w:rsidRDefault="00463A0A" w:rsidP="00463A0A">
      <w:pPr>
        <w:numPr>
          <w:ilvl w:val="0"/>
          <w:numId w:val="13"/>
        </w:numPr>
        <w:rPr>
          <w:noProof/>
        </w:rPr>
      </w:pPr>
      <w:r w:rsidRPr="00463A0A">
        <w:rPr>
          <w:noProof/>
        </w:rPr>
        <w:t xml:space="preserve">Po dokončení sušení, které se liší podle množství a typu vlasů, přepněte tlačítko zapnutí/vypnutí (5) na „OFF“. </w:t>
      </w:r>
    </w:p>
    <w:p w14:paraId="3D02B134" w14:textId="77777777" w:rsidR="00463A0A" w:rsidRPr="00463A0A" w:rsidRDefault="00463A0A" w:rsidP="00463A0A">
      <w:pPr>
        <w:numPr>
          <w:ilvl w:val="0"/>
          <w:numId w:val="13"/>
        </w:numPr>
        <w:rPr>
          <w:noProof/>
        </w:rPr>
      </w:pPr>
      <w:r w:rsidRPr="00463A0A">
        <w:rPr>
          <w:noProof/>
        </w:rPr>
        <w:t xml:space="preserve">Nechte fén úplně vychladnout (cca 20 minut). </w:t>
      </w:r>
    </w:p>
    <w:p w14:paraId="2B54E30C" w14:textId="77777777" w:rsidR="00463A0A" w:rsidRPr="00463A0A" w:rsidRDefault="00463A0A" w:rsidP="00463A0A">
      <w:pPr>
        <w:numPr>
          <w:ilvl w:val="0"/>
          <w:numId w:val="13"/>
        </w:numPr>
        <w:rPr>
          <w:noProof/>
        </w:rPr>
      </w:pPr>
      <w:r w:rsidRPr="00463A0A">
        <w:rPr>
          <w:noProof/>
        </w:rPr>
        <w:t xml:space="preserve">Po vychladnutí uložte mimo dosah dětí. </w:t>
      </w:r>
    </w:p>
    <w:p w14:paraId="7296FDF3" w14:textId="77777777" w:rsidR="00463A0A" w:rsidRPr="00463A0A" w:rsidRDefault="006C7EE2" w:rsidP="00463A0A">
      <w:pPr>
        <w:rPr>
          <w:noProof/>
        </w:rPr>
      </w:pPr>
      <w:r>
        <w:rPr>
          <w:noProof/>
        </w:rPr>
        <w:pict w14:anchorId="2FC95631">
          <v:rect id="_x0000_i1028" style="width:0;height:1.5pt" o:hralign="center" o:hrstd="t" o:hr="t" fillcolor="#a0a0a0" stroked="f"/>
        </w:pict>
      </w:r>
    </w:p>
    <w:p w14:paraId="25995521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</w:t>
      </w:r>
    </w:p>
    <w:p w14:paraId="0663A497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lastRenderedPageBreak/>
        <w:t>Kontrola teploty</w:t>
      </w:r>
      <w:r w:rsidRPr="00463A0A">
        <w:rPr>
          <w:noProof/>
        </w:rPr>
        <w:br/>
        <w:t>Umožňuje nastavit teplotu výstupního vzduchu. Stiskněte tlačítko teploty (6) pro výběr požadované teploty.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4"/>
        <w:gridCol w:w="2037"/>
        <w:gridCol w:w="894"/>
        <w:gridCol w:w="821"/>
      </w:tblGrid>
      <w:tr w:rsidR="00463A0A" w:rsidRPr="00463A0A" w14:paraId="2AB5E5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ADE0EA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Teplota / Funkce</w:t>
            </w:r>
          </w:p>
        </w:tc>
        <w:tc>
          <w:tcPr>
            <w:tcW w:w="0" w:type="auto"/>
            <w:vAlign w:val="center"/>
            <w:hideMark/>
          </w:tcPr>
          <w:p w14:paraId="249A435B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Vlastnosti</w:t>
            </w:r>
          </w:p>
        </w:tc>
        <w:tc>
          <w:tcPr>
            <w:tcW w:w="0" w:type="auto"/>
            <w:vAlign w:val="center"/>
            <w:hideMark/>
          </w:tcPr>
          <w:p w14:paraId="4D16C570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Teplota</w:t>
            </w:r>
          </w:p>
        </w:tc>
        <w:tc>
          <w:tcPr>
            <w:tcW w:w="0" w:type="auto"/>
            <w:vAlign w:val="center"/>
            <w:hideMark/>
          </w:tcPr>
          <w:p w14:paraId="7DA1292F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Rychlost</w:t>
            </w:r>
          </w:p>
        </w:tc>
      </w:tr>
      <w:tr w:rsidR="00463A0A" w:rsidRPr="00463A0A" w14:paraId="6A622B1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497F6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0 Studený vzduch</w:t>
            </w:r>
          </w:p>
        </w:tc>
        <w:tc>
          <w:tcPr>
            <w:tcW w:w="0" w:type="auto"/>
            <w:vAlign w:val="center"/>
            <w:hideMark/>
          </w:tcPr>
          <w:p w14:paraId="3FB67941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Stálý studený proud</w:t>
            </w:r>
          </w:p>
        </w:tc>
        <w:tc>
          <w:tcPr>
            <w:tcW w:w="0" w:type="auto"/>
            <w:vAlign w:val="center"/>
            <w:hideMark/>
          </w:tcPr>
          <w:p w14:paraId="565697FD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25 °C</w:t>
            </w:r>
          </w:p>
        </w:tc>
        <w:tc>
          <w:tcPr>
            <w:tcW w:w="0" w:type="auto"/>
            <w:vAlign w:val="center"/>
            <w:hideMark/>
          </w:tcPr>
          <w:p w14:paraId="5311BBE5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1–3</w:t>
            </w:r>
          </w:p>
        </w:tc>
      </w:tr>
      <w:tr w:rsidR="00463A0A" w:rsidRPr="00463A0A" w14:paraId="19CF85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CD917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 Nízká</w:t>
            </w:r>
          </w:p>
        </w:tc>
        <w:tc>
          <w:tcPr>
            <w:tcW w:w="0" w:type="auto"/>
            <w:vAlign w:val="center"/>
            <w:hideMark/>
          </w:tcPr>
          <w:p w14:paraId="14C1343B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Jemné sušení a difúze</w:t>
            </w:r>
          </w:p>
        </w:tc>
        <w:tc>
          <w:tcPr>
            <w:tcW w:w="0" w:type="auto"/>
            <w:vAlign w:val="center"/>
            <w:hideMark/>
          </w:tcPr>
          <w:p w14:paraId="52FD6BF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57 °C</w:t>
            </w:r>
          </w:p>
        </w:tc>
        <w:tc>
          <w:tcPr>
            <w:tcW w:w="0" w:type="auto"/>
            <w:vAlign w:val="center"/>
            <w:hideMark/>
          </w:tcPr>
          <w:p w14:paraId="5F24975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1–2</w:t>
            </w:r>
          </w:p>
        </w:tc>
      </w:tr>
      <w:tr w:rsidR="00463A0A" w:rsidRPr="00463A0A" w14:paraId="3413B5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1363E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 Střední</w:t>
            </w:r>
          </w:p>
        </w:tc>
        <w:tc>
          <w:tcPr>
            <w:tcW w:w="0" w:type="auto"/>
            <w:vAlign w:val="center"/>
            <w:hideMark/>
          </w:tcPr>
          <w:p w14:paraId="7FFACA87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Běžné sušení</w:t>
            </w:r>
          </w:p>
        </w:tc>
        <w:tc>
          <w:tcPr>
            <w:tcW w:w="0" w:type="auto"/>
            <w:vAlign w:val="center"/>
            <w:hideMark/>
          </w:tcPr>
          <w:p w14:paraId="53388D5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80 °C</w:t>
            </w:r>
          </w:p>
        </w:tc>
        <w:tc>
          <w:tcPr>
            <w:tcW w:w="0" w:type="auto"/>
            <w:vAlign w:val="center"/>
            <w:hideMark/>
          </w:tcPr>
          <w:p w14:paraId="3B93E70D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2–3</w:t>
            </w:r>
          </w:p>
        </w:tc>
      </w:tr>
      <w:tr w:rsidR="00463A0A" w:rsidRPr="00463A0A" w14:paraId="2EB511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284BB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3 Vysoká</w:t>
            </w:r>
          </w:p>
        </w:tc>
        <w:tc>
          <w:tcPr>
            <w:tcW w:w="0" w:type="auto"/>
            <w:vAlign w:val="center"/>
            <w:hideMark/>
          </w:tcPr>
          <w:p w14:paraId="0E4AFE1C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Rychlé sušení a styling</w:t>
            </w:r>
          </w:p>
        </w:tc>
        <w:tc>
          <w:tcPr>
            <w:tcW w:w="0" w:type="auto"/>
            <w:vAlign w:val="center"/>
            <w:hideMark/>
          </w:tcPr>
          <w:p w14:paraId="6E033B88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100 °C</w:t>
            </w:r>
          </w:p>
        </w:tc>
        <w:tc>
          <w:tcPr>
            <w:tcW w:w="0" w:type="auto"/>
            <w:vAlign w:val="center"/>
            <w:hideMark/>
          </w:tcPr>
          <w:p w14:paraId="0D0FB590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2–3</w:t>
            </w:r>
          </w:p>
        </w:tc>
      </w:tr>
      <w:tr w:rsidR="00463A0A" w:rsidRPr="00463A0A" w14:paraId="6BB91F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0F091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4 Studeno/teplo cykly</w:t>
            </w:r>
          </w:p>
        </w:tc>
        <w:tc>
          <w:tcPr>
            <w:tcW w:w="0" w:type="auto"/>
            <w:vAlign w:val="center"/>
            <w:hideMark/>
          </w:tcPr>
          <w:p w14:paraId="68F9E93A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Snižuje stres vlasů</w:t>
            </w:r>
          </w:p>
        </w:tc>
        <w:tc>
          <w:tcPr>
            <w:tcW w:w="0" w:type="auto"/>
            <w:vAlign w:val="center"/>
            <w:hideMark/>
          </w:tcPr>
          <w:p w14:paraId="56754E54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Variabilní</w:t>
            </w:r>
          </w:p>
        </w:tc>
        <w:tc>
          <w:tcPr>
            <w:tcW w:w="0" w:type="auto"/>
            <w:vAlign w:val="center"/>
            <w:hideMark/>
          </w:tcPr>
          <w:p w14:paraId="6D4ADACF" w14:textId="77777777" w:rsidR="00463A0A" w:rsidRPr="00463A0A" w:rsidRDefault="00463A0A" w:rsidP="00463A0A">
            <w:pPr>
              <w:rPr>
                <w:noProof/>
              </w:rPr>
            </w:pPr>
            <w:r w:rsidRPr="00463A0A">
              <w:rPr>
                <w:noProof/>
              </w:rPr>
              <w:t>1–3</w:t>
            </w:r>
          </w:p>
        </w:tc>
      </w:tr>
    </w:tbl>
    <w:p w14:paraId="37F7658D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Difuzér</w:t>
      </w:r>
      <w:r w:rsidRPr="00463A0A">
        <w:rPr>
          <w:noProof/>
        </w:rPr>
        <w:br/>
        <w:t>Fén je vybaven difuzérem, ideálním pro kudrnaté vlasy. Zajišťuje rovnoměrný proud vzduchu, minimalizuje krepatění a simuluje přirozené sušení vlasů. Před použitím odstraňte koncentrátor (1) a nasuňte difuzér na výstup vzduchu.</w:t>
      </w:r>
    </w:p>
    <w:p w14:paraId="28FF9AAE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 iontů</w:t>
      </w:r>
      <w:r w:rsidRPr="00463A0A">
        <w:rPr>
          <w:noProof/>
        </w:rPr>
        <w:br/>
        <w:t>Fén uvolňuje ionty, které zkracují dobu sušení, usnadňují styling a redukují elektrostatický efekt. Ionty chrání barvu vlasů a působí antibakteriálně na pokožku hlavy, zlepšují růst vlasů a zachovávají jejich lesk.</w:t>
      </w:r>
    </w:p>
    <w:p w14:paraId="70DDD17C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 paměti</w:t>
      </w:r>
      <w:r w:rsidRPr="00463A0A">
        <w:rPr>
          <w:noProof/>
        </w:rPr>
        <w:br/>
        <w:t>Fén si pamatuje poslední nastavení teploty a rychlosti. Při dalším zapnutí použije stejné nastavení.</w:t>
      </w:r>
    </w:p>
    <w:p w14:paraId="08BA7ECE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Funkce automatického čištění</w:t>
      </w:r>
    </w:p>
    <w:p w14:paraId="759F68F1" w14:textId="77777777" w:rsidR="00463A0A" w:rsidRPr="00463A0A" w:rsidRDefault="00463A0A" w:rsidP="00463A0A">
      <w:pPr>
        <w:numPr>
          <w:ilvl w:val="0"/>
          <w:numId w:val="14"/>
        </w:numPr>
        <w:rPr>
          <w:noProof/>
        </w:rPr>
      </w:pPr>
      <w:r w:rsidRPr="00463A0A">
        <w:rPr>
          <w:noProof/>
        </w:rPr>
        <w:t xml:space="preserve">Otočte vnější filtr proti směru hodinových ručiček a vyjměte jej. </w:t>
      </w:r>
    </w:p>
    <w:p w14:paraId="7F89EA05" w14:textId="77777777" w:rsidR="00463A0A" w:rsidRPr="00463A0A" w:rsidRDefault="00463A0A" w:rsidP="00463A0A">
      <w:pPr>
        <w:numPr>
          <w:ilvl w:val="0"/>
          <w:numId w:val="14"/>
        </w:numPr>
        <w:rPr>
          <w:noProof/>
        </w:rPr>
      </w:pPr>
      <w:r w:rsidRPr="00463A0A">
        <w:rPr>
          <w:noProof/>
        </w:rPr>
        <w:t>Stiskněte tlačítko „Rychlost“ (7) po dobu 3 sekund.</w:t>
      </w:r>
      <w:r w:rsidRPr="00463A0A">
        <w:rPr>
          <w:noProof/>
        </w:rPr>
        <w:br/>
        <w:t xml:space="preserve">Motor se roztočí opačným směrem po dobu 15 sekund a vyfouká nečistoty z filtru a vnitřních částí. </w:t>
      </w:r>
    </w:p>
    <w:p w14:paraId="68E3C769" w14:textId="77777777" w:rsidR="00463A0A" w:rsidRPr="00463A0A" w:rsidRDefault="00463A0A" w:rsidP="00463A0A">
      <w:pPr>
        <w:numPr>
          <w:ilvl w:val="0"/>
          <w:numId w:val="14"/>
        </w:numPr>
        <w:rPr>
          <w:noProof/>
        </w:rPr>
      </w:pPr>
      <w:r w:rsidRPr="00463A0A">
        <w:rPr>
          <w:noProof/>
        </w:rPr>
        <w:t xml:space="preserve">Po dokončení vraťte filtr zpět. </w:t>
      </w:r>
    </w:p>
    <w:p w14:paraId="05660241" w14:textId="77777777" w:rsidR="00463A0A" w:rsidRPr="00463A0A" w:rsidRDefault="006C7EE2" w:rsidP="00463A0A">
      <w:pPr>
        <w:rPr>
          <w:noProof/>
        </w:rPr>
      </w:pPr>
      <w:r>
        <w:rPr>
          <w:noProof/>
        </w:rPr>
        <w:pict w14:anchorId="59FC5903">
          <v:rect id="_x0000_i1029" style="width:0;height:1.5pt" o:hralign="center" o:hrstd="t" o:hr="t" fillcolor="#a0a0a0" stroked="f"/>
        </w:pict>
      </w:r>
    </w:p>
    <w:p w14:paraId="35713BCD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ČIŠTĚNÍ</w:t>
      </w:r>
    </w:p>
    <w:p w14:paraId="540FE630" w14:textId="77777777" w:rsidR="00463A0A" w:rsidRPr="00463A0A" w:rsidRDefault="00463A0A" w:rsidP="00463A0A">
      <w:pPr>
        <w:numPr>
          <w:ilvl w:val="0"/>
          <w:numId w:val="15"/>
        </w:numPr>
        <w:rPr>
          <w:noProof/>
        </w:rPr>
      </w:pPr>
      <w:r w:rsidRPr="00463A0A">
        <w:rPr>
          <w:noProof/>
        </w:rPr>
        <w:t xml:space="preserve">Odpojte fén od elektrické sítě a počkejte na úplné vychladnutí. </w:t>
      </w:r>
    </w:p>
    <w:p w14:paraId="00FE9A8E" w14:textId="77777777" w:rsidR="00463A0A" w:rsidRPr="00463A0A" w:rsidRDefault="00463A0A" w:rsidP="00463A0A">
      <w:pPr>
        <w:numPr>
          <w:ilvl w:val="0"/>
          <w:numId w:val="15"/>
        </w:numPr>
        <w:rPr>
          <w:noProof/>
        </w:rPr>
      </w:pPr>
      <w:r w:rsidRPr="00463A0A">
        <w:rPr>
          <w:noProof/>
        </w:rPr>
        <w:t xml:space="preserve">Nepoužívejte vodu; čistěte měkkým, mírně vlhkým hadříkem. </w:t>
      </w:r>
    </w:p>
    <w:p w14:paraId="427BE844" w14:textId="77777777" w:rsidR="00463A0A" w:rsidRPr="00463A0A" w:rsidRDefault="00463A0A" w:rsidP="00463A0A">
      <w:pPr>
        <w:numPr>
          <w:ilvl w:val="0"/>
          <w:numId w:val="15"/>
        </w:numPr>
        <w:rPr>
          <w:noProof/>
        </w:rPr>
      </w:pPr>
      <w:r w:rsidRPr="00463A0A">
        <w:rPr>
          <w:noProof/>
        </w:rPr>
        <w:t xml:space="preserve">Pravidelně čistěte vstup vzduchu (3) pomocí funkce auto-čištění. </w:t>
      </w:r>
    </w:p>
    <w:p w14:paraId="268A58C4" w14:textId="77777777" w:rsidR="00463A0A" w:rsidRPr="00463A0A" w:rsidRDefault="006C7EE2" w:rsidP="00463A0A">
      <w:pPr>
        <w:rPr>
          <w:noProof/>
        </w:rPr>
      </w:pPr>
      <w:r>
        <w:rPr>
          <w:noProof/>
        </w:rPr>
        <w:pict w14:anchorId="40EF9F4F">
          <v:rect id="_x0000_i1030" style="width:0;height:1.5pt" o:hralign="center" o:hrstd="t" o:hr="t" fillcolor="#a0a0a0" stroked="f"/>
        </w:pict>
      </w:r>
    </w:p>
    <w:p w14:paraId="247C10E6" w14:textId="77777777" w:rsidR="00463A0A" w:rsidRPr="00463A0A" w:rsidRDefault="00463A0A" w:rsidP="00463A0A">
      <w:pPr>
        <w:rPr>
          <w:noProof/>
        </w:rPr>
      </w:pPr>
      <w:r w:rsidRPr="00463A0A">
        <w:rPr>
          <w:noProof/>
        </w:rPr>
        <w:t>TECHNICKÉ PARAMETRY</w:t>
      </w:r>
    </w:p>
    <w:p w14:paraId="46A11C26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Napájení: AC 220–240 V~50–60 Hz </w:t>
      </w:r>
    </w:p>
    <w:p w14:paraId="2DC1BA6B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Příkon: 1700–2000 W </w:t>
      </w:r>
    </w:p>
    <w:p w14:paraId="7C1961D3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lastRenderedPageBreak/>
        <w:t xml:space="preserve">Motor: bezkartáčový BLDC vysokorychlostní 110–000 RPM </w:t>
      </w:r>
    </w:p>
    <w:p w14:paraId="74CADC60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3 rychlosti, 5 teplot: studený, 57 °C, 80 °C, 100 °C, cykly teplo/studený </w:t>
      </w:r>
    </w:p>
    <w:p w14:paraId="2575517A" w14:textId="77777777" w:rsidR="00463A0A" w:rsidRPr="00463A0A" w:rsidRDefault="00463A0A" w:rsidP="00463A0A">
      <w:pPr>
        <w:numPr>
          <w:ilvl w:val="0"/>
          <w:numId w:val="16"/>
        </w:numPr>
        <w:rPr>
          <w:noProof/>
        </w:rPr>
      </w:pPr>
      <w:r w:rsidRPr="00463A0A">
        <w:rPr>
          <w:noProof/>
        </w:rPr>
        <w:t xml:space="preserve">Příslušenství: difuzér, koncentrátor </w:t>
      </w:r>
    </w:p>
    <w:p w14:paraId="03B96A8F" w14:textId="77777777" w:rsidR="00A43137" w:rsidRDefault="00A43137" w:rsidP="00463A0A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BFB"/>
    <w:multiLevelType w:val="multilevel"/>
    <w:tmpl w:val="81F8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8048B"/>
    <w:multiLevelType w:val="multilevel"/>
    <w:tmpl w:val="F6388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63489F"/>
    <w:multiLevelType w:val="multilevel"/>
    <w:tmpl w:val="600E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D49A9"/>
    <w:multiLevelType w:val="multilevel"/>
    <w:tmpl w:val="3642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B0338"/>
    <w:multiLevelType w:val="multilevel"/>
    <w:tmpl w:val="5814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61104"/>
    <w:multiLevelType w:val="multilevel"/>
    <w:tmpl w:val="E30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417DCC"/>
    <w:multiLevelType w:val="multilevel"/>
    <w:tmpl w:val="7AA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16EFA"/>
    <w:multiLevelType w:val="multilevel"/>
    <w:tmpl w:val="9698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722245"/>
    <w:multiLevelType w:val="multilevel"/>
    <w:tmpl w:val="D166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15823"/>
    <w:multiLevelType w:val="multilevel"/>
    <w:tmpl w:val="E44A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83DC6"/>
    <w:multiLevelType w:val="multilevel"/>
    <w:tmpl w:val="43C8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D86845"/>
    <w:multiLevelType w:val="multilevel"/>
    <w:tmpl w:val="E8E0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2B475D"/>
    <w:multiLevelType w:val="multilevel"/>
    <w:tmpl w:val="1FE2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A27A0"/>
    <w:multiLevelType w:val="multilevel"/>
    <w:tmpl w:val="A9A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95294"/>
    <w:multiLevelType w:val="multilevel"/>
    <w:tmpl w:val="7CAE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2B2DC8"/>
    <w:multiLevelType w:val="multilevel"/>
    <w:tmpl w:val="0794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346782">
    <w:abstractNumId w:val="14"/>
  </w:num>
  <w:num w:numId="2" w16cid:durableId="778135877">
    <w:abstractNumId w:val="6"/>
  </w:num>
  <w:num w:numId="3" w16cid:durableId="1583291423">
    <w:abstractNumId w:val="4"/>
  </w:num>
  <w:num w:numId="4" w16cid:durableId="424234060">
    <w:abstractNumId w:val="2"/>
  </w:num>
  <w:num w:numId="5" w16cid:durableId="914321782">
    <w:abstractNumId w:val="5"/>
  </w:num>
  <w:num w:numId="6" w16cid:durableId="394863600">
    <w:abstractNumId w:val="13"/>
  </w:num>
  <w:num w:numId="7" w16cid:durableId="2007171466">
    <w:abstractNumId w:val="10"/>
  </w:num>
  <w:num w:numId="8" w16cid:durableId="1832016904">
    <w:abstractNumId w:val="3"/>
  </w:num>
  <w:num w:numId="9" w16cid:durableId="1325745889">
    <w:abstractNumId w:val="15"/>
  </w:num>
  <w:num w:numId="10" w16cid:durableId="659388045">
    <w:abstractNumId w:val="8"/>
  </w:num>
  <w:num w:numId="11" w16cid:durableId="134685644">
    <w:abstractNumId w:val="1"/>
  </w:num>
  <w:num w:numId="12" w16cid:durableId="1460302090">
    <w:abstractNumId w:val="0"/>
  </w:num>
  <w:num w:numId="13" w16cid:durableId="1150556288">
    <w:abstractNumId w:val="7"/>
  </w:num>
  <w:num w:numId="14" w16cid:durableId="833450497">
    <w:abstractNumId w:val="11"/>
  </w:num>
  <w:num w:numId="15" w16cid:durableId="831137996">
    <w:abstractNumId w:val="9"/>
  </w:num>
  <w:num w:numId="16" w16cid:durableId="1394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F69"/>
    <w:rsid w:val="000C3F69"/>
    <w:rsid w:val="00122E8A"/>
    <w:rsid w:val="002B7481"/>
    <w:rsid w:val="0033255B"/>
    <w:rsid w:val="00463A0A"/>
    <w:rsid w:val="00516E0D"/>
    <w:rsid w:val="00A22AFA"/>
    <w:rsid w:val="00A43137"/>
    <w:rsid w:val="00C173F7"/>
    <w:rsid w:val="00C92E80"/>
    <w:rsid w:val="00E4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B169"/>
  <w15:chartTrackingRefBased/>
  <w15:docId w15:val="{3DD48AB1-979F-4E87-8B6A-22C0DCA8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3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3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F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F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F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F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F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F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3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F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F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F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F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F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2026-04-09T12:58:00Z</dcterms:created>
  <dcterms:modified xsi:type="dcterms:W3CDTF">2026-04-09T12:58:00Z</dcterms:modified>
</cp:coreProperties>
</file>