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244" w:rsidRDefault="007C7244"/>
    <w:p w:rsidR="006D6AA0" w:rsidRPr="0071785C" w:rsidRDefault="009306D7" w:rsidP="007C7244">
      <w:pPr>
        <w:rPr>
          <w:sz w:val="18"/>
          <w:szCs w:val="18"/>
        </w:rPr>
      </w:pPr>
      <w:r w:rsidRPr="0071785C">
        <w:rPr>
          <w:rFonts w:ascii="FuturaLT" w:hAnsi="FuturaLT" w:cs="FuturaLT"/>
          <w:b/>
          <w:color w:val="FF0000"/>
          <w:sz w:val="18"/>
          <w:szCs w:val="18"/>
        </w:rPr>
        <w:t>PROFI CARE</w:t>
      </w:r>
    </w:p>
    <w:p w:rsidR="007C7244" w:rsidRPr="005302E5" w:rsidRDefault="007C7244" w:rsidP="007C7244">
      <w:pPr>
        <w:pStyle w:val="Styl2"/>
        <w:jc w:val="both"/>
        <w:rPr>
          <w:rFonts w:asciiTheme="majorHAnsi" w:hAnsiTheme="majorHAnsi"/>
          <w:sz w:val="40"/>
          <w:szCs w:val="40"/>
        </w:rPr>
      </w:pPr>
      <w:proofErr w:type="gramStart"/>
      <w:r w:rsidRPr="0071785C">
        <w:rPr>
          <w:rFonts w:asciiTheme="majorHAnsi" w:hAnsiTheme="majorHAnsi"/>
          <w:sz w:val="16"/>
          <w:szCs w:val="16"/>
        </w:rPr>
        <w:t xml:space="preserve">cz                                                                      </w:t>
      </w:r>
      <w:r w:rsidR="00ED32C6" w:rsidRPr="0071785C">
        <w:rPr>
          <w:rFonts w:asciiTheme="majorHAnsi" w:hAnsiTheme="majorHAnsi"/>
          <w:sz w:val="16"/>
          <w:szCs w:val="16"/>
        </w:rPr>
        <w:t xml:space="preserve">    </w:t>
      </w:r>
      <w:r w:rsidRPr="0071785C">
        <w:rPr>
          <w:rFonts w:asciiTheme="majorHAnsi" w:hAnsiTheme="majorHAnsi"/>
          <w:sz w:val="16"/>
          <w:szCs w:val="16"/>
        </w:rPr>
        <w:t>návod</w:t>
      </w:r>
      <w:proofErr w:type="gramEnd"/>
      <w:r w:rsidRPr="005302E5">
        <w:rPr>
          <w:rFonts w:asciiTheme="majorHAnsi" w:hAnsiTheme="majorHAnsi"/>
          <w:sz w:val="40"/>
          <w:szCs w:val="40"/>
        </w:rPr>
        <w:t xml:space="preserve"> </w:t>
      </w:r>
      <w:r w:rsidRPr="0071785C">
        <w:rPr>
          <w:rFonts w:asciiTheme="majorHAnsi" w:hAnsiTheme="majorHAnsi"/>
          <w:sz w:val="16"/>
          <w:szCs w:val="16"/>
        </w:rPr>
        <w:t>k použití</w:t>
      </w:r>
    </w:p>
    <w:p w:rsidR="00F926C6" w:rsidRPr="0071785C" w:rsidRDefault="009306D7" w:rsidP="0071785C">
      <w:pPr>
        <w:rPr>
          <w:b/>
          <w:sz w:val="32"/>
          <w:szCs w:val="32"/>
        </w:rPr>
      </w:pPr>
      <w:r>
        <w:rPr>
          <w:b/>
          <w:sz w:val="32"/>
          <w:szCs w:val="32"/>
        </w:rPr>
        <w:t>PC</w:t>
      </w:r>
      <w:r w:rsidR="00ED32C6">
        <w:rPr>
          <w:b/>
          <w:sz w:val="32"/>
          <w:szCs w:val="32"/>
        </w:rPr>
        <w:t xml:space="preserve"> – </w:t>
      </w:r>
      <w:r>
        <w:rPr>
          <w:b/>
          <w:sz w:val="32"/>
          <w:szCs w:val="32"/>
        </w:rPr>
        <w:t xml:space="preserve">DVL 3071 </w:t>
      </w:r>
      <w:r w:rsidR="0071785C">
        <w:rPr>
          <w:b/>
          <w:sz w:val="32"/>
          <w:szCs w:val="32"/>
        </w:rPr>
        <w:t>Stropní ventilátor</w:t>
      </w:r>
    </w:p>
    <w:p w:rsidR="004F7722" w:rsidRDefault="004F7722" w:rsidP="004F7722">
      <w:pPr>
        <w:pStyle w:val="Default"/>
        <w:rPr>
          <w:rFonts w:asciiTheme="minorHAnsi" w:hAnsiTheme="minorHAnsi"/>
          <w:sz w:val="18"/>
          <w:szCs w:val="18"/>
        </w:rPr>
      </w:pPr>
    </w:p>
    <w:p w:rsidR="004F7722" w:rsidRPr="0071785C" w:rsidRDefault="004F7722" w:rsidP="004F7722">
      <w:pPr>
        <w:rPr>
          <w:sz w:val="16"/>
          <w:szCs w:val="16"/>
        </w:rPr>
      </w:pPr>
      <w:r w:rsidRPr="0071785C">
        <w:rPr>
          <w:sz w:val="16"/>
          <w:szCs w:val="16"/>
        </w:rPr>
        <w:t xml:space="preserve">Bezpečnostní pokyny </w:t>
      </w:r>
      <w:r w:rsidRPr="0071785C">
        <w:rPr>
          <w:sz w:val="16"/>
          <w:szCs w:val="16"/>
        </w:rPr>
        <w:br/>
        <w:t>Přečtěte si návod k obsluze, před uvedením tohoto přístroje do provozu. Slouží jako záruka a uchovejte pokud možno i s kartonem. Pokud předáváte přístroj třetí osobě, předejte jí i návod. Používejte přístroj pouze pro soukromé účely. Není určen pro komerční použití. Přístroj není určen pro instalaci ve vlhkých prostorách. Nepoužívejte spotřebič bez dozoru. Vždy když opouštíte byt, dům ujistěte se, že je přístroj vypnut. Pokud je přístroj poškozen nesmíte jej již používat. Používejte pouze originální příslušenství. Nenechávejte žádné části obalu volně ležet. (plastové sáčky, karton, polystyren, atd.)</w:t>
      </w:r>
    </w:p>
    <w:p w:rsidR="004F7722" w:rsidRPr="0071785C" w:rsidRDefault="004F7722" w:rsidP="004F7722">
      <w:pPr>
        <w:rPr>
          <w:sz w:val="16"/>
          <w:szCs w:val="16"/>
        </w:rPr>
      </w:pPr>
      <w:r w:rsidRPr="0071785C">
        <w:rPr>
          <w:sz w:val="16"/>
          <w:szCs w:val="16"/>
        </w:rPr>
        <w:lastRenderedPageBreak/>
        <w:t xml:space="preserve">Speciální </w:t>
      </w:r>
      <w:r w:rsidR="00892F44" w:rsidRPr="0071785C">
        <w:rPr>
          <w:sz w:val="16"/>
          <w:szCs w:val="16"/>
        </w:rPr>
        <w:t xml:space="preserve">pokyny </w:t>
      </w:r>
    </w:p>
    <w:p w:rsidR="004F7722" w:rsidRPr="0071785C" w:rsidRDefault="004F7722" w:rsidP="004F7722">
      <w:pPr>
        <w:pStyle w:val="Odstavecseseznamem"/>
        <w:numPr>
          <w:ilvl w:val="0"/>
          <w:numId w:val="8"/>
        </w:numPr>
        <w:rPr>
          <w:sz w:val="16"/>
          <w:szCs w:val="16"/>
        </w:rPr>
      </w:pPr>
      <w:r w:rsidRPr="0071785C">
        <w:rPr>
          <w:sz w:val="16"/>
          <w:szCs w:val="16"/>
        </w:rPr>
        <w:t>Namontujte ventilátor tak, aby lopatky byly alespoň 2,3 m nad zemí.</w:t>
      </w:r>
    </w:p>
    <w:p w:rsidR="004F7722" w:rsidRPr="0071785C" w:rsidRDefault="004F7722" w:rsidP="004F7722">
      <w:pPr>
        <w:pStyle w:val="Odstavecseseznamem"/>
        <w:numPr>
          <w:ilvl w:val="0"/>
          <w:numId w:val="8"/>
        </w:numPr>
        <w:rPr>
          <w:sz w:val="16"/>
          <w:szCs w:val="16"/>
        </w:rPr>
      </w:pPr>
      <w:r w:rsidRPr="0071785C">
        <w:rPr>
          <w:sz w:val="16"/>
          <w:szCs w:val="16"/>
        </w:rPr>
        <w:t>Instalace musí být provedena zkušeným elektrikářem, musí splňovat požadavky normy DIN VDE 0100-100 nebo IEC 60.364-1.</w:t>
      </w:r>
    </w:p>
    <w:p w:rsidR="004F7722" w:rsidRPr="0071785C" w:rsidRDefault="004F7722" w:rsidP="004F7722">
      <w:pPr>
        <w:pStyle w:val="Odstavecseseznamem"/>
        <w:numPr>
          <w:ilvl w:val="0"/>
          <w:numId w:val="8"/>
        </w:numPr>
        <w:rPr>
          <w:sz w:val="16"/>
          <w:szCs w:val="16"/>
        </w:rPr>
      </w:pPr>
      <w:r w:rsidRPr="0071785C">
        <w:rPr>
          <w:sz w:val="16"/>
          <w:szCs w:val="16"/>
        </w:rPr>
        <w:t>Nepřipevňujte stropní ventilátor nad tepelné zdroje.</w:t>
      </w:r>
    </w:p>
    <w:p w:rsidR="004F7722" w:rsidRPr="0071785C" w:rsidRDefault="004F7722" w:rsidP="004F7722">
      <w:pPr>
        <w:pStyle w:val="Odstavecseseznamem"/>
        <w:numPr>
          <w:ilvl w:val="0"/>
          <w:numId w:val="8"/>
        </w:numPr>
        <w:rPr>
          <w:sz w:val="16"/>
          <w:szCs w:val="16"/>
        </w:rPr>
      </w:pPr>
      <w:r w:rsidRPr="0071785C">
        <w:rPr>
          <w:sz w:val="16"/>
          <w:szCs w:val="16"/>
        </w:rPr>
        <w:t>Připevněte ventilátor na strop.</w:t>
      </w:r>
    </w:p>
    <w:p w:rsidR="004F7722" w:rsidRPr="0071785C" w:rsidRDefault="004F7722" w:rsidP="004F7722">
      <w:pPr>
        <w:pStyle w:val="Odstavecseseznamem"/>
        <w:numPr>
          <w:ilvl w:val="0"/>
          <w:numId w:val="8"/>
        </w:numPr>
        <w:rPr>
          <w:sz w:val="16"/>
          <w:szCs w:val="16"/>
        </w:rPr>
      </w:pPr>
      <w:r w:rsidRPr="0071785C">
        <w:rPr>
          <w:sz w:val="16"/>
          <w:szCs w:val="16"/>
        </w:rPr>
        <w:t>Nesahejte mezi lopatky ventilátoru, když je přistroj v provozu.</w:t>
      </w:r>
    </w:p>
    <w:p w:rsidR="004F7722" w:rsidRPr="0071785C" w:rsidRDefault="004F7722" w:rsidP="004F7722">
      <w:pPr>
        <w:pStyle w:val="Odstavecseseznamem"/>
        <w:numPr>
          <w:ilvl w:val="0"/>
          <w:numId w:val="8"/>
        </w:numPr>
        <w:rPr>
          <w:sz w:val="16"/>
          <w:szCs w:val="16"/>
        </w:rPr>
      </w:pPr>
      <w:r w:rsidRPr="0071785C">
        <w:rPr>
          <w:sz w:val="16"/>
          <w:szCs w:val="16"/>
        </w:rPr>
        <w:t>Neopravujte přístroj sami. Opravit ventilátor může jen autorizovaný opravář.</w:t>
      </w:r>
    </w:p>
    <w:p w:rsidR="004F7722" w:rsidRPr="0071785C" w:rsidRDefault="0071785C" w:rsidP="004F7722">
      <w:pPr>
        <w:pStyle w:val="Odstavecseseznamem"/>
        <w:numPr>
          <w:ilvl w:val="0"/>
          <w:numId w:val="8"/>
        </w:numPr>
        <w:rPr>
          <w:sz w:val="16"/>
          <w:szCs w:val="16"/>
        </w:rPr>
      </w:pPr>
      <w:r w:rsidRPr="0071785C">
        <w:rPr>
          <w:noProof/>
          <w:sz w:val="16"/>
          <w:szCs w:val="16"/>
          <w:lang w:eastAsia="cs-CZ"/>
        </w:rPr>
        <w:drawing>
          <wp:anchor distT="0" distB="0" distL="114300" distR="114300" simplePos="0" relativeHeight="251654656" behindDoc="1" locked="0" layoutInCell="1" allowOverlap="1">
            <wp:simplePos x="0" y="0"/>
            <wp:positionH relativeFrom="column">
              <wp:posOffset>3005455</wp:posOffset>
            </wp:positionH>
            <wp:positionV relativeFrom="paragraph">
              <wp:posOffset>361315</wp:posOffset>
            </wp:positionV>
            <wp:extent cx="3582670" cy="4277360"/>
            <wp:effectExtent l="19050" t="0" r="0" b="0"/>
            <wp:wrapTight wrapText="bothSides">
              <wp:wrapPolygon edited="0">
                <wp:start x="-115" y="0"/>
                <wp:lineTo x="-115" y="21549"/>
                <wp:lineTo x="21592" y="21549"/>
                <wp:lineTo x="21592" y="0"/>
                <wp:lineTo x="-115" y="0"/>
              </wp:wrapPolygon>
            </wp:wrapTight>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582670" cy="4277360"/>
                    </a:xfrm>
                    <a:prstGeom prst="rect">
                      <a:avLst/>
                    </a:prstGeom>
                    <a:noFill/>
                    <a:ln w="9525">
                      <a:noFill/>
                      <a:miter lim="800000"/>
                      <a:headEnd/>
                      <a:tailEnd/>
                    </a:ln>
                  </pic:spPr>
                </pic:pic>
              </a:graphicData>
            </a:graphic>
          </wp:anchor>
        </w:drawing>
      </w:r>
      <w:r w:rsidR="004F7722" w:rsidRPr="0071785C">
        <w:rPr>
          <w:rFonts w:eastAsia="AvenirLTPro-Heavy" w:cstheme="minorHAnsi"/>
          <w:sz w:val="16"/>
          <w:szCs w:val="16"/>
        </w:rPr>
        <w:t>Tento spotřebič mohou používat děti ve věku od 8 let a výše. Osoby s omezenými fyzickými, smyslovými nebo duševními schopnostmi, nebo s nedostatkem zkušeností a znalostí, pouze pokud je jim poskytnut odborný dohled nebo podány instrukce týkající se použití zařízení bezpečným způsobem.</w:t>
      </w:r>
    </w:p>
    <w:p w:rsidR="004F7722" w:rsidRPr="0071785C" w:rsidRDefault="004F7722" w:rsidP="004F7722">
      <w:pPr>
        <w:pStyle w:val="Odstavecseseznamem"/>
        <w:numPr>
          <w:ilvl w:val="0"/>
          <w:numId w:val="8"/>
        </w:numPr>
        <w:rPr>
          <w:sz w:val="16"/>
          <w:szCs w:val="16"/>
        </w:rPr>
      </w:pPr>
      <w:r w:rsidRPr="0071785C">
        <w:rPr>
          <w:sz w:val="16"/>
          <w:szCs w:val="16"/>
        </w:rPr>
        <w:t>Nedovolte dětem, aby si hrály se spotřebičem.</w:t>
      </w:r>
    </w:p>
    <w:p w:rsidR="004F7722" w:rsidRPr="0071785C" w:rsidRDefault="004F7722" w:rsidP="004F7722">
      <w:pPr>
        <w:pStyle w:val="Odstavecseseznamem"/>
        <w:numPr>
          <w:ilvl w:val="0"/>
          <w:numId w:val="8"/>
        </w:numPr>
        <w:rPr>
          <w:sz w:val="16"/>
          <w:szCs w:val="16"/>
        </w:rPr>
      </w:pPr>
      <w:r w:rsidRPr="0071785C">
        <w:rPr>
          <w:sz w:val="16"/>
          <w:szCs w:val="16"/>
        </w:rPr>
        <w:t xml:space="preserve">Spotřebič není určen pro ponoření pod vodu. (viz. </w:t>
      </w:r>
      <w:proofErr w:type="gramStart"/>
      <w:r w:rsidRPr="0071785C">
        <w:rPr>
          <w:sz w:val="16"/>
          <w:szCs w:val="16"/>
        </w:rPr>
        <w:t>odstavec</w:t>
      </w:r>
      <w:proofErr w:type="gramEnd"/>
      <w:r w:rsidRPr="0071785C">
        <w:rPr>
          <w:sz w:val="16"/>
          <w:szCs w:val="16"/>
        </w:rPr>
        <w:t xml:space="preserve"> čištění a údržba)</w:t>
      </w:r>
    </w:p>
    <w:p w:rsidR="004F7722" w:rsidRPr="0071785C" w:rsidRDefault="004F7722" w:rsidP="004F7722">
      <w:pPr>
        <w:rPr>
          <w:sz w:val="16"/>
          <w:szCs w:val="16"/>
        </w:rPr>
      </w:pPr>
      <w:r w:rsidRPr="0071785C">
        <w:rPr>
          <w:sz w:val="16"/>
          <w:szCs w:val="16"/>
        </w:rPr>
        <w:t>Seznam dílů</w:t>
      </w:r>
    </w:p>
    <w:p w:rsidR="004F7722" w:rsidRPr="0071785C" w:rsidRDefault="004F7722" w:rsidP="004F7722">
      <w:pPr>
        <w:pStyle w:val="Odstavecseseznamem"/>
        <w:numPr>
          <w:ilvl w:val="0"/>
          <w:numId w:val="10"/>
        </w:numPr>
        <w:rPr>
          <w:sz w:val="16"/>
          <w:szCs w:val="16"/>
        </w:rPr>
      </w:pPr>
      <w:r w:rsidRPr="0071785C">
        <w:rPr>
          <w:sz w:val="16"/>
          <w:szCs w:val="16"/>
        </w:rPr>
        <w:t>Distanční trubka</w:t>
      </w:r>
    </w:p>
    <w:p w:rsidR="004F7722" w:rsidRPr="0071785C" w:rsidRDefault="004F7722" w:rsidP="004F7722">
      <w:pPr>
        <w:pStyle w:val="Odstavecseseznamem"/>
        <w:numPr>
          <w:ilvl w:val="0"/>
          <w:numId w:val="10"/>
        </w:numPr>
        <w:rPr>
          <w:sz w:val="16"/>
          <w:szCs w:val="16"/>
        </w:rPr>
      </w:pPr>
      <w:r w:rsidRPr="0071785C">
        <w:rPr>
          <w:sz w:val="16"/>
          <w:szCs w:val="16"/>
        </w:rPr>
        <w:t>Kryt</w:t>
      </w:r>
    </w:p>
    <w:p w:rsidR="004F7722" w:rsidRPr="0071785C" w:rsidRDefault="004F7722" w:rsidP="004F7722">
      <w:pPr>
        <w:pStyle w:val="Odstavecseseznamem"/>
        <w:numPr>
          <w:ilvl w:val="0"/>
          <w:numId w:val="10"/>
        </w:numPr>
        <w:rPr>
          <w:sz w:val="16"/>
          <w:szCs w:val="16"/>
        </w:rPr>
      </w:pPr>
      <w:r w:rsidRPr="0071785C">
        <w:rPr>
          <w:sz w:val="16"/>
          <w:szCs w:val="16"/>
        </w:rPr>
        <w:t xml:space="preserve">Upevňovací šrouby a podložky </w:t>
      </w:r>
    </w:p>
    <w:p w:rsidR="004F7722" w:rsidRPr="0071785C" w:rsidRDefault="004F7722" w:rsidP="004F7722">
      <w:pPr>
        <w:pStyle w:val="Odstavecseseznamem"/>
        <w:numPr>
          <w:ilvl w:val="0"/>
          <w:numId w:val="10"/>
        </w:numPr>
        <w:rPr>
          <w:sz w:val="16"/>
          <w:szCs w:val="16"/>
        </w:rPr>
      </w:pPr>
      <w:r w:rsidRPr="0071785C">
        <w:rPr>
          <w:sz w:val="16"/>
          <w:szCs w:val="16"/>
        </w:rPr>
        <w:t>Papírové podložky (3 ks)</w:t>
      </w:r>
    </w:p>
    <w:p w:rsidR="004F7722" w:rsidRPr="0071785C" w:rsidRDefault="004F7722" w:rsidP="004F7722">
      <w:pPr>
        <w:pStyle w:val="Odstavecseseznamem"/>
        <w:numPr>
          <w:ilvl w:val="0"/>
          <w:numId w:val="10"/>
        </w:numPr>
        <w:rPr>
          <w:sz w:val="16"/>
          <w:szCs w:val="16"/>
        </w:rPr>
      </w:pPr>
      <w:r w:rsidRPr="0071785C">
        <w:rPr>
          <w:sz w:val="16"/>
          <w:szCs w:val="16"/>
        </w:rPr>
        <w:t>Spínač pro nastavení výkonu</w:t>
      </w:r>
    </w:p>
    <w:p w:rsidR="004F7722" w:rsidRPr="0071785C" w:rsidRDefault="004F7722" w:rsidP="004F7722">
      <w:pPr>
        <w:pStyle w:val="Odstavecseseznamem"/>
        <w:numPr>
          <w:ilvl w:val="0"/>
          <w:numId w:val="10"/>
        </w:numPr>
        <w:rPr>
          <w:sz w:val="16"/>
          <w:szCs w:val="16"/>
        </w:rPr>
      </w:pPr>
      <w:r w:rsidRPr="0071785C">
        <w:rPr>
          <w:sz w:val="16"/>
          <w:szCs w:val="16"/>
        </w:rPr>
        <w:t>Montážní kolejnička</w:t>
      </w:r>
    </w:p>
    <w:p w:rsidR="004F7722" w:rsidRPr="0071785C" w:rsidRDefault="004F7722" w:rsidP="004F7722">
      <w:pPr>
        <w:pStyle w:val="Odstavecseseznamem"/>
        <w:numPr>
          <w:ilvl w:val="0"/>
          <w:numId w:val="10"/>
        </w:numPr>
        <w:rPr>
          <w:sz w:val="16"/>
          <w:szCs w:val="16"/>
        </w:rPr>
      </w:pPr>
      <w:r w:rsidRPr="0071785C">
        <w:rPr>
          <w:sz w:val="16"/>
          <w:szCs w:val="16"/>
        </w:rPr>
        <w:t>Šrouby (M5*50), hmoždinky, podložky a pojistné kroužky</w:t>
      </w:r>
    </w:p>
    <w:p w:rsidR="004F7722" w:rsidRPr="0071785C" w:rsidRDefault="004F7722" w:rsidP="004F7722">
      <w:pPr>
        <w:pStyle w:val="Odstavecseseznamem"/>
        <w:numPr>
          <w:ilvl w:val="0"/>
          <w:numId w:val="10"/>
        </w:numPr>
        <w:rPr>
          <w:sz w:val="16"/>
          <w:szCs w:val="16"/>
        </w:rPr>
      </w:pPr>
      <w:r w:rsidRPr="0071785C">
        <w:rPr>
          <w:sz w:val="16"/>
          <w:szCs w:val="16"/>
        </w:rPr>
        <w:t>Prodloužení řetízku spínače</w:t>
      </w:r>
    </w:p>
    <w:p w:rsidR="004F7722" w:rsidRPr="0071785C" w:rsidRDefault="004F7722" w:rsidP="004F7722">
      <w:pPr>
        <w:pStyle w:val="Odstavecseseznamem"/>
        <w:numPr>
          <w:ilvl w:val="0"/>
          <w:numId w:val="10"/>
        </w:numPr>
        <w:rPr>
          <w:sz w:val="16"/>
          <w:szCs w:val="16"/>
        </w:rPr>
      </w:pPr>
      <w:r w:rsidRPr="0071785C">
        <w:rPr>
          <w:sz w:val="16"/>
          <w:szCs w:val="16"/>
        </w:rPr>
        <w:t>Lopatky ventilátoru</w:t>
      </w:r>
    </w:p>
    <w:p w:rsidR="004F7722" w:rsidRPr="0071785C" w:rsidRDefault="004F7722" w:rsidP="004F7722">
      <w:pPr>
        <w:pStyle w:val="Odstavecseseznamem"/>
        <w:numPr>
          <w:ilvl w:val="0"/>
          <w:numId w:val="10"/>
        </w:numPr>
        <w:rPr>
          <w:sz w:val="16"/>
          <w:szCs w:val="16"/>
        </w:rPr>
      </w:pPr>
      <w:r w:rsidRPr="0071785C">
        <w:rPr>
          <w:sz w:val="16"/>
          <w:szCs w:val="16"/>
        </w:rPr>
        <w:t>Spínač pro směr otáčení (léto/zima)</w:t>
      </w:r>
    </w:p>
    <w:p w:rsidR="004F7722" w:rsidRPr="0071785C" w:rsidRDefault="004F7722" w:rsidP="004F7722">
      <w:pPr>
        <w:pStyle w:val="Odstavecseseznamem"/>
        <w:numPr>
          <w:ilvl w:val="0"/>
          <w:numId w:val="10"/>
        </w:numPr>
        <w:rPr>
          <w:sz w:val="16"/>
          <w:szCs w:val="16"/>
        </w:rPr>
      </w:pPr>
      <w:r w:rsidRPr="0071785C">
        <w:rPr>
          <w:sz w:val="16"/>
          <w:szCs w:val="16"/>
        </w:rPr>
        <w:t>Motor</w:t>
      </w:r>
    </w:p>
    <w:p w:rsidR="004F7722" w:rsidRPr="0071785C" w:rsidRDefault="004F7722" w:rsidP="004F7722">
      <w:pPr>
        <w:pStyle w:val="Bezmezer"/>
        <w:rPr>
          <w:sz w:val="16"/>
          <w:szCs w:val="16"/>
        </w:rPr>
      </w:pPr>
    </w:p>
    <w:p w:rsidR="004F7722" w:rsidRPr="0071785C" w:rsidRDefault="004F7722" w:rsidP="004F7722">
      <w:pPr>
        <w:pStyle w:val="Bezmezer"/>
        <w:rPr>
          <w:sz w:val="16"/>
          <w:szCs w:val="16"/>
        </w:rPr>
      </w:pPr>
    </w:p>
    <w:p w:rsidR="004F7722" w:rsidRPr="0071785C" w:rsidRDefault="004F7722" w:rsidP="004F7722">
      <w:pPr>
        <w:jc w:val="right"/>
        <w:rPr>
          <w:sz w:val="16"/>
          <w:szCs w:val="16"/>
        </w:rPr>
      </w:pPr>
    </w:p>
    <w:p w:rsidR="004F7722" w:rsidRPr="0071785C" w:rsidRDefault="004F7722" w:rsidP="004F7722">
      <w:pPr>
        <w:jc w:val="right"/>
        <w:rPr>
          <w:sz w:val="16"/>
          <w:szCs w:val="16"/>
        </w:rPr>
      </w:pPr>
    </w:p>
    <w:p w:rsidR="004F7722" w:rsidRPr="0071785C" w:rsidRDefault="004F7722" w:rsidP="004F7722">
      <w:pPr>
        <w:jc w:val="right"/>
        <w:rPr>
          <w:sz w:val="16"/>
          <w:szCs w:val="16"/>
        </w:rPr>
      </w:pPr>
    </w:p>
    <w:p w:rsidR="004F7722" w:rsidRPr="0071785C" w:rsidRDefault="004F7722" w:rsidP="004F7722">
      <w:pPr>
        <w:rPr>
          <w:sz w:val="16"/>
          <w:szCs w:val="16"/>
        </w:rPr>
      </w:pPr>
      <w:r w:rsidRPr="0071785C">
        <w:rPr>
          <w:sz w:val="16"/>
          <w:szCs w:val="16"/>
        </w:rPr>
        <w:t xml:space="preserve">Vybalení přístroje </w:t>
      </w:r>
    </w:p>
    <w:p w:rsidR="004F7722" w:rsidRPr="0071785C" w:rsidRDefault="004F7722" w:rsidP="004F7722">
      <w:pPr>
        <w:pStyle w:val="Odstavecseseznamem"/>
        <w:numPr>
          <w:ilvl w:val="0"/>
          <w:numId w:val="11"/>
        </w:numPr>
        <w:rPr>
          <w:sz w:val="16"/>
          <w:szCs w:val="16"/>
        </w:rPr>
      </w:pPr>
      <w:r w:rsidRPr="0071785C">
        <w:rPr>
          <w:sz w:val="16"/>
          <w:szCs w:val="16"/>
        </w:rPr>
        <w:t>Vyjměte zařízení z obalu</w:t>
      </w:r>
    </w:p>
    <w:p w:rsidR="004F7722" w:rsidRPr="0071785C" w:rsidRDefault="004F7722" w:rsidP="004F7722">
      <w:pPr>
        <w:pStyle w:val="Odstavecseseznamem"/>
        <w:numPr>
          <w:ilvl w:val="0"/>
          <w:numId w:val="11"/>
        </w:numPr>
        <w:rPr>
          <w:sz w:val="16"/>
          <w:szCs w:val="16"/>
        </w:rPr>
      </w:pPr>
      <w:r w:rsidRPr="0071785C">
        <w:rPr>
          <w:sz w:val="16"/>
          <w:szCs w:val="16"/>
        </w:rPr>
        <w:t>Odstraňte veškeré obaly z výrobku.</w:t>
      </w:r>
    </w:p>
    <w:p w:rsidR="004F7722" w:rsidRPr="0071785C" w:rsidRDefault="004F7722" w:rsidP="004F7722">
      <w:pPr>
        <w:pStyle w:val="Odstavecseseznamem"/>
        <w:numPr>
          <w:ilvl w:val="0"/>
          <w:numId w:val="11"/>
        </w:numPr>
        <w:rPr>
          <w:sz w:val="16"/>
          <w:szCs w:val="16"/>
        </w:rPr>
      </w:pPr>
      <w:r w:rsidRPr="0071785C">
        <w:rPr>
          <w:sz w:val="16"/>
          <w:szCs w:val="16"/>
        </w:rPr>
        <w:t xml:space="preserve">Zkontrolujte obsah. </w:t>
      </w:r>
    </w:p>
    <w:p w:rsidR="004F7722" w:rsidRPr="0071785C" w:rsidRDefault="004F7722" w:rsidP="004F7722">
      <w:pPr>
        <w:pStyle w:val="Odstavecseseznamem"/>
        <w:numPr>
          <w:ilvl w:val="0"/>
          <w:numId w:val="11"/>
        </w:numPr>
        <w:rPr>
          <w:sz w:val="16"/>
          <w:szCs w:val="16"/>
        </w:rPr>
      </w:pPr>
      <w:r w:rsidRPr="0071785C">
        <w:rPr>
          <w:sz w:val="16"/>
          <w:szCs w:val="16"/>
        </w:rPr>
        <w:t>Zkontrolujte, zda zařízení po přepravě není poškozené.</w:t>
      </w:r>
    </w:p>
    <w:p w:rsidR="004F7722" w:rsidRPr="0071785C" w:rsidRDefault="004F7722" w:rsidP="004F7722">
      <w:pPr>
        <w:rPr>
          <w:sz w:val="16"/>
          <w:szCs w:val="16"/>
        </w:rPr>
      </w:pPr>
      <w:r w:rsidRPr="0071785C">
        <w:rPr>
          <w:sz w:val="16"/>
          <w:szCs w:val="16"/>
        </w:rPr>
        <w:t xml:space="preserve">Doporučujeme před použitím krátce otřít vlhkým hadříkem. Na přístroji může být prach. </w:t>
      </w:r>
    </w:p>
    <w:p w:rsidR="004F7722" w:rsidRPr="0071785C" w:rsidRDefault="004F7722" w:rsidP="004F7722">
      <w:pPr>
        <w:rPr>
          <w:sz w:val="16"/>
          <w:szCs w:val="16"/>
        </w:rPr>
      </w:pPr>
      <w:r w:rsidRPr="0071785C">
        <w:rPr>
          <w:sz w:val="16"/>
          <w:szCs w:val="16"/>
        </w:rPr>
        <w:lastRenderedPageBreak/>
        <w:t xml:space="preserve">Montážní návod </w:t>
      </w:r>
    </w:p>
    <w:p w:rsidR="004F7722" w:rsidRPr="0071785C" w:rsidRDefault="004F7722" w:rsidP="004F7722">
      <w:pPr>
        <w:pStyle w:val="Odstavecseseznamem"/>
        <w:numPr>
          <w:ilvl w:val="0"/>
          <w:numId w:val="12"/>
        </w:numPr>
        <w:rPr>
          <w:sz w:val="16"/>
          <w:szCs w:val="16"/>
        </w:rPr>
      </w:pPr>
      <w:r w:rsidRPr="0071785C">
        <w:rPr>
          <w:sz w:val="16"/>
          <w:szCs w:val="16"/>
        </w:rPr>
        <w:t xml:space="preserve">Strop musí být vhodný na hmotnost ventilátoru. </w:t>
      </w:r>
    </w:p>
    <w:p w:rsidR="004F7722" w:rsidRPr="0071785C" w:rsidRDefault="004F7722" w:rsidP="004F7722">
      <w:pPr>
        <w:pStyle w:val="Odstavecseseznamem"/>
        <w:numPr>
          <w:ilvl w:val="0"/>
          <w:numId w:val="12"/>
        </w:numPr>
        <w:rPr>
          <w:sz w:val="16"/>
          <w:szCs w:val="16"/>
        </w:rPr>
      </w:pPr>
      <w:r w:rsidRPr="0071785C">
        <w:rPr>
          <w:sz w:val="16"/>
          <w:szCs w:val="16"/>
        </w:rPr>
        <w:t>Během montáže vypněte hlavn</w:t>
      </w:r>
      <w:r w:rsidR="00DD2197" w:rsidRPr="0071785C">
        <w:rPr>
          <w:sz w:val="16"/>
          <w:szCs w:val="16"/>
        </w:rPr>
        <w:t>í pojistku elektrického vedení.</w:t>
      </w:r>
    </w:p>
    <w:p w:rsidR="004F7722" w:rsidRPr="0071785C" w:rsidRDefault="004F7722" w:rsidP="004F7722">
      <w:pPr>
        <w:pStyle w:val="Odstavecseseznamem"/>
        <w:numPr>
          <w:ilvl w:val="0"/>
          <w:numId w:val="12"/>
        </w:numPr>
        <w:rPr>
          <w:sz w:val="16"/>
          <w:szCs w:val="16"/>
        </w:rPr>
      </w:pPr>
      <w:r w:rsidRPr="0071785C">
        <w:rPr>
          <w:sz w:val="16"/>
          <w:szCs w:val="16"/>
        </w:rPr>
        <w:t>Vyberte vhodné místo na stropě</w:t>
      </w:r>
      <w:r w:rsidR="00DD2197" w:rsidRPr="0071785C">
        <w:rPr>
          <w:sz w:val="16"/>
          <w:szCs w:val="16"/>
        </w:rPr>
        <w:t>.</w:t>
      </w:r>
    </w:p>
    <w:p w:rsidR="004F7722" w:rsidRPr="0071785C" w:rsidRDefault="004F7722" w:rsidP="004F7722">
      <w:pPr>
        <w:pStyle w:val="Odstavecseseznamem"/>
        <w:numPr>
          <w:ilvl w:val="0"/>
          <w:numId w:val="12"/>
        </w:numPr>
        <w:rPr>
          <w:sz w:val="16"/>
          <w:szCs w:val="16"/>
        </w:rPr>
      </w:pPr>
      <w:r w:rsidRPr="0071785C">
        <w:rPr>
          <w:sz w:val="16"/>
          <w:szCs w:val="16"/>
        </w:rPr>
        <w:t xml:space="preserve">Odstraňte 2 ze 4 předem namontované šrouby. Další dva šrouby jen uvolněte. </w:t>
      </w:r>
    </w:p>
    <w:p w:rsidR="004F7722" w:rsidRPr="0071785C" w:rsidRDefault="004F7722" w:rsidP="004F7722">
      <w:pPr>
        <w:pStyle w:val="Odstavecseseznamem"/>
        <w:numPr>
          <w:ilvl w:val="0"/>
          <w:numId w:val="12"/>
        </w:numPr>
        <w:rPr>
          <w:sz w:val="16"/>
          <w:szCs w:val="16"/>
        </w:rPr>
      </w:pPr>
      <w:r w:rsidRPr="0071785C">
        <w:rPr>
          <w:sz w:val="16"/>
          <w:szCs w:val="16"/>
        </w:rPr>
        <w:t>Dvě možnosti k </w:t>
      </w:r>
      <w:r w:rsidR="002A08B5" w:rsidRPr="0071785C">
        <w:rPr>
          <w:sz w:val="16"/>
          <w:szCs w:val="16"/>
        </w:rPr>
        <w:t>montáži</w:t>
      </w:r>
      <w:r w:rsidRPr="0071785C">
        <w:rPr>
          <w:sz w:val="16"/>
          <w:szCs w:val="16"/>
        </w:rPr>
        <w:t xml:space="preserve"> </w:t>
      </w:r>
      <w:r w:rsidR="002A08B5" w:rsidRPr="0071785C">
        <w:rPr>
          <w:sz w:val="16"/>
          <w:szCs w:val="16"/>
        </w:rPr>
        <w:t>kolejnic</w:t>
      </w:r>
      <w:r w:rsidRPr="0071785C">
        <w:rPr>
          <w:sz w:val="16"/>
          <w:szCs w:val="16"/>
        </w:rPr>
        <w:t xml:space="preserve">: </w:t>
      </w:r>
      <w:r w:rsidRPr="0071785C">
        <w:rPr>
          <w:sz w:val="16"/>
          <w:szCs w:val="16"/>
        </w:rPr>
        <w:br/>
        <w:t xml:space="preserve">a) dřevěný </w:t>
      </w:r>
      <w:proofErr w:type="gramStart"/>
      <w:r w:rsidRPr="0071785C">
        <w:rPr>
          <w:sz w:val="16"/>
          <w:szCs w:val="16"/>
        </w:rPr>
        <w:t xml:space="preserve">strop: </w:t>
      </w:r>
      <w:r w:rsidR="00DD2197" w:rsidRPr="0071785C">
        <w:rPr>
          <w:sz w:val="16"/>
          <w:szCs w:val="16"/>
        </w:rPr>
        <w:t xml:space="preserve"> připevněte</w:t>
      </w:r>
      <w:proofErr w:type="gramEnd"/>
      <w:r w:rsidR="00DD2197" w:rsidRPr="0071785C">
        <w:rPr>
          <w:sz w:val="16"/>
          <w:szCs w:val="16"/>
        </w:rPr>
        <w:t xml:space="preserve"> 2 šrouby M5x50</w:t>
      </w:r>
    </w:p>
    <w:p w:rsidR="00DD2197" w:rsidRPr="0071785C" w:rsidRDefault="00DD2197" w:rsidP="00DD2197">
      <w:pPr>
        <w:pStyle w:val="Odstavecseseznamem"/>
        <w:rPr>
          <w:sz w:val="16"/>
          <w:szCs w:val="16"/>
        </w:rPr>
      </w:pPr>
      <w:r w:rsidRPr="0071785C">
        <w:rPr>
          <w:sz w:val="16"/>
          <w:szCs w:val="16"/>
        </w:rPr>
        <w:t>b) betonový strop: přiložte úchyt ventilátoru a označte si tužkou díry vyvrtání (M5x50)</w:t>
      </w:r>
    </w:p>
    <w:p w:rsidR="00DD2197" w:rsidRPr="0071785C" w:rsidRDefault="00DD2197" w:rsidP="00DD2197">
      <w:pPr>
        <w:pStyle w:val="Odstavecseseznamem"/>
        <w:numPr>
          <w:ilvl w:val="0"/>
          <w:numId w:val="14"/>
        </w:numPr>
        <w:ind w:left="709"/>
        <w:rPr>
          <w:sz w:val="16"/>
          <w:szCs w:val="16"/>
        </w:rPr>
      </w:pPr>
      <w:r w:rsidRPr="0071785C">
        <w:rPr>
          <w:sz w:val="16"/>
          <w:szCs w:val="16"/>
        </w:rPr>
        <w:t>Připojte elektrické kabely.</w:t>
      </w:r>
      <w:r w:rsidRPr="0071785C">
        <w:rPr>
          <w:sz w:val="16"/>
          <w:szCs w:val="16"/>
        </w:rPr>
        <w:br/>
      </w:r>
    </w:p>
    <w:tbl>
      <w:tblPr>
        <w:tblStyle w:val="Mkatabulky"/>
        <w:tblW w:w="0" w:type="auto"/>
        <w:tblInd w:w="2802" w:type="dxa"/>
        <w:tblLook w:val="04A0" w:firstRow="1" w:lastRow="0" w:firstColumn="1" w:lastColumn="0" w:noHBand="0" w:noVBand="1"/>
      </w:tblPr>
      <w:tblGrid>
        <w:gridCol w:w="2840"/>
        <w:gridCol w:w="1696"/>
      </w:tblGrid>
      <w:tr w:rsidR="00DD2197" w:rsidRPr="0071785C" w:rsidTr="00DD2197">
        <w:tc>
          <w:tcPr>
            <w:tcW w:w="2840" w:type="dxa"/>
            <w:shd w:val="clear" w:color="auto" w:fill="BFBFBF" w:themeFill="background1" w:themeFillShade="BF"/>
          </w:tcPr>
          <w:p w:rsidR="00DD2197" w:rsidRPr="0071785C" w:rsidRDefault="00DD2197" w:rsidP="00DD2197">
            <w:pPr>
              <w:pStyle w:val="Odstavecseseznamem"/>
              <w:ind w:left="0"/>
              <w:rPr>
                <w:sz w:val="16"/>
                <w:szCs w:val="16"/>
              </w:rPr>
            </w:pPr>
            <w:r w:rsidRPr="0071785C">
              <w:rPr>
                <w:sz w:val="16"/>
                <w:szCs w:val="16"/>
              </w:rPr>
              <w:t>Barva kabelu</w:t>
            </w:r>
          </w:p>
        </w:tc>
        <w:tc>
          <w:tcPr>
            <w:tcW w:w="1696" w:type="dxa"/>
            <w:shd w:val="clear" w:color="auto" w:fill="BFBFBF" w:themeFill="background1" w:themeFillShade="BF"/>
          </w:tcPr>
          <w:p w:rsidR="00DD2197" w:rsidRPr="0071785C" w:rsidRDefault="00DD2197" w:rsidP="00DD2197">
            <w:pPr>
              <w:pStyle w:val="Odstavecseseznamem"/>
              <w:ind w:left="0"/>
              <w:rPr>
                <w:sz w:val="16"/>
                <w:szCs w:val="16"/>
              </w:rPr>
            </w:pPr>
            <w:r w:rsidRPr="0071785C">
              <w:rPr>
                <w:sz w:val="16"/>
                <w:szCs w:val="16"/>
              </w:rPr>
              <w:t>Zapojení</w:t>
            </w:r>
          </w:p>
        </w:tc>
      </w:tr>
      <w:tr w:rsidR="00DD2197" w:rsidRPr="0071785C" w:rsidTr="00DD2197">
        <w:tc>
          <w:tcPr>
            <w:tcW w:w="2840" w:type="dxa"/>
          </w:tcPr>
          <w:p w:rsidR="00DD2197" w:rsidRPr="0071785C" w:rsidRDefault="00DD2197" w:rsidP="00DD2197">
            <w:pPr>
              <w:pStyle w:val="Odstavecseseznamem"/>
              <w:ind w:left="0"/>
              <w:rPr>
                <w:sz w:val="16"/>
                <w:szCs w:val="16"/>
              </w:rPr>
            </w:pPr>
            <w:r w:rsidRPr="0071785C">
              <w:rPr>
                <w:sz w:val="16"/>
                <w:szCs w:val="16"/>
              </w:rPr>
              <w:t>hnědý nebo černý</w:t>
            </w:r>
          </w:p>
        </w:tc>
        <w:tc>
          <w:tcPr>
            <w:tcW w:w="1696" w:type="dxa"/>
          </w:tcPr>
          <w:p w:rsidR="00DD2197" w:rsidRPr="0071785C" w:rsidRDefault="00DD2197" w:rsidP="00DD2197">
            <w:pPr>
              <w:pStyle w:val="Odstavecseseznamem"/>
              <w:ind w:left="0"/>
              <w:rPr>
                <w:sz w:val="16"/>
                <w:szCs w:val="16"/>
              </w:rPr>
            </w:pPr>
            <w:r w:rsidRPr="0071785C">
              <w:rPr>
                <w:sz w:val="16"/>
                <w:szCs w:val="16"/>
              </w:rPr>
              <w:t>L</w:t>
            </w:r>
          </w:p>
        </w:tc>
      </w:tr>
      <w:tr w:rsidR="00DD2197" w:rsidRPr="0071785C" w:rsidTr="00DD2197">
        <w:tc>
          <w:tcPr>
            <w:tcW w:w="2840" w:type="dxa"/>
          </w:tcPr>
          <w:p w:rsidR="00DD2197" w:rsidRPr="0071785C" w:rsidRDefault="00DD2197" w:rsidP="00DD2197">
            <w:pPr>
              <w:pStyle w:val="Odstavecseseznamem"/>
              <w:ind w:left="0"/>
              <w:rPr>
                <w:sz w:val="16"/>
                <w:szCs w:val="16"/>
              </w:rPr>
            </w:pPr>
            <w:r w:rsidRPr="0071785C">
              <w:rPr>
                <w:sz w:val="16"/>
                <w:szCs w:val="16"/>
              </w:rPr>
              <w:t>Modrý</w:t>
            </w:r>
          </w:p>
        </w:tc>
        <w:tc>
          <w:tcPr>
            <w:tcW w:w="1696" w:type="dxa"/>
          </w:tcPr>
          <w:p w:rsidR="00DD2197" w:rsidRPr="0071785C" w:rsidRDefault="00DD2197" w:rsidP="00DD2197">
            <w:pPr>
              <w:pStyle w:val="Odstavecseseznamem"/>
              <w:ind w:left="0"/>
              <w:rPr>
                <w:sz w:val="16"/>
                <w:szCs w:val="16"/>
              </w:rPr>
            </w:pPr>
            <w:r w:rsidRPr="0071785C">
              <w:rPr>
                <w:sz w:val="16"/>
                <w:szCs w:val="16"/>
              </w:rPr>
              <w:t>N</w:t>
            </w:r>
          </w:p>
        </w:tc>
      </w:tr>
      <w:tr w:rsidR="00DD2197" w:rsidRPr="0071785C" w:rsidTr="00DD2197">
        <w:tc>
          <w:tcPr>
            <w:tcW w:w="2840" w:type="dxa"/>
          </w:tcPr>
          <w:p w:rsidR="00DD2197" w:rsidRPr="0071785C" w:rsidRDefault="00DD2197" w:rsidP="00DD2197">
            <w:pPr>
              <w:pStyle w:val="Odstavecseseznamem"/>
              <w:ind w:left="0"/>
              <w:rPr>
                <w:sz w:val="16"/>
                <w:szCs w:val="16"/>
              </w:rPr>
            </w:pPr>
            <w:r w:rsidRPr="0071785C">
              <w:rPr>
                <w:sz w:val="16"/>
                <w:szCs w:val="16"/>
              </w:rPr>
              <w:t>zelenožlutý</w:t>
            </w:r>
          </w:p>
        </w:tc>
        <w:tc>
          <w:tcPr>
            <w:tcW w:w="1696" w:type="dxa"/>
          </w:tcPr>
          <w:p w:rsidR="00DD2197" w:rsidRPr="0071785C" w:rsidRDefault="00DD2197" w:rsidP="00DD2197">
            <w:pPr>
              <w:pStyle w:val="Odstavecseseznamem"/>
              <w:ind w:left="0"/>
              <w:rPr>
                <w:sz w:val="16"/>
                <w:szCs w:val="16"/>
              </w:rPr>
            </w:pPr>
            <w:r w:rsidRPr="0071785C">
              <w:rPr>
                <w:sz w:val="16"/>
                <w:szCs w:val="16"/>
              </w:rPr>
              <w:t xml:space="preserve">uzemnění </w:t>
            </w:r>
          </w:p>
        </w:tc>
      </w:tr>
    </w:tbl>
    <w:p w:rsidR="00DD2197" w:rsidRPr="0071785C" w:rsidRDefault="00DD2197" w:rsidP="00DD2197">
      <w:pPr>
        <w:pStyle w:val="Odstavecseseznamem"/>
        <w:numPr>
          <w:ilvl w:val="0"/>
          <w:numId w:val="14"/>
        </w:numPr>
        <w:ind w:left="709"/>
        <w:rPr>
          <w:sz w:val="16"/>
          <w:szCs w:val="16"/>
        </w:rPr>
      </w:pPr>
      <w:r w:rsidRPr="0071785C">
        <w:rPr>
          <w:sz w:val="16"/>
          <w:szCs w:val="16"/>
        </w:rPr>
        <w:t>Odstraňte předem namontované šrouby a podložky.</w:t>
      </w:r>
    </w:p>
    <w:p w:rsidR="00DD2197" w:rsidRPr="0071785C" w:rsidRDefault="00DD2197" w:rsidP="00DD2197">
      <w:pPr>
        <w:pStyle w:val="Odstavecseseznamem"/>
        <w:numPr>
          <w:ilvl w:val="0"/>
          <w:numId w:val="14"/>
        </w:numPr>
        <w:ind w:left="709"/>
        <w:rPr>
          <w:sz w:val="16"/>
          <w:szCs w:val="16"/>
        </w:rPr>
      </w:pPr>
      <w:r w:rsidRPr="0071785C">
        <w:rPr>
          <w:sz w:val="16"/>
          <w:szCs w:val="16"/>
        </w:rPr>
        <w:t>Namontujte lopatky ventilátoru pomocí 6 šroubků a podložek.</w:t>
      </w:r>
    </w:p>
    <w:p w:rsidR="00DD2197" w:rsidRPr="0071785C" w:rsidRDefault="00DD2197" w:rsidP="00DD2197">
      <w:pPr>
        <w:pStyle w:val="Odstavecseseznamem"/>
        <w:numPr>
          <w:ilvl w:val="0"/>
          <w:numId w:val="14"/>
        </w:numPr>
        <w:ind w:left="709"/>
        <w:rPr>
          <w:sz w:val="16"/>
          <w:szCs w:val="16"/>
        </w:rPr>
      </w:pPr>
      <w:r w:rsidRPr="0071785C">
        <w:rPr>
          <w:sz w:val="16"/>
          <w:szCs w:val="16"/>
        </w:rPr>
        <w:t>Spojte kabely se základnou.</w:t>
      </w:r>
    </w:p>
    <w:p w:rsidR="00DD2197" w:rsidRPr="0071785C" w:rsidRDefault="00DD2197" w:rsidP="00DD2197">
      <w:pPr>
        <w:pStyle w:val="Odstavecseseznamem"/>
        <w:numPr>
          <w:ilvl w:val="0"/>
          <w:numId w:val="14"/>
        </w:numPr>
        <w:ind w:left="709"/>
        <w:rPr>
          <w:sz w:val="16"/>
          <w:szCs w:val="16"/>
        </w:rPr>
      </w:pPr>
      <w:r w:rsidRPr="0071785C">
        <w:rPr>
          <w:sz w:val="16"/>
          <w:szCs w:val="16"/>
        </w:rPr>
        <w:t>Krytku zajistěte šroubkem.</w:t>
      </w:r>
    </w:p>
    <w:p w:rsidR="00DD2197" w:rsidRPr="0071785C" w:rsidRDefault="00DD2197" w:rsidP="00DD2197">
      <w:pPr>
        <w:pStyle w:val="Odstavecseseznamem"/>
        <w:numPr>
          <w:ilvl w:val="0"/>
          <w:numId w:val="14"/>
        </w:numPr>
        <w:ind w:left="709"/>
        <w:rPr>
          <w:sz w:val="16"/>
          <w:szCs w:val="16"/>
        </w:rPr>
      </w:pPr>
      <w:r w:rsidRPr="0071785C">
        <w:rPr>
          <w:sz w:val="16"/>
          <w:szCs w:val="16"/>
        </w:rPr>
        <w:t>Namontujte spínací řetízek.</w:t>
      </w:r>
    </w:p>
    <w:p w:rsidR="00DD2197" w:rsidRPr="0071785C" w:rsidRDefault="00DD2197" w:rsidP="00DD2197">
      <w:pPr>
        <w:pStyle w:val="Odstavecseseznamem"/>
        <w:numPr>
          <w:ilvl w:val="0"/>
          <w:numId w:val="14"/>
        </w:numPr>
        <w:ind w:left="709"/>
        <w:rPr>
          <w:sz w:val="16"/>
          <w:szCs w:val="16"/>
        </w:rPr>
      </w:pPr>
      <w:r w:rsidRPr="0071785C">
        <w:rPr>
          <w:sz w:val="16"/>
          <w:szCs w:val="16"/>
        </w:rPr>
        <w:t>Odstraňte ochranný papír z distanční trubky.</w:t>
      </w:r>
    </w:p>
    <w:p w:rsidR="00DD2197" w:rsidRPr="0071785C" w:rsidRDefault="00DD2197" w:rsidP="00DD2197">
      <w:pPr>
        <w:rPr>
          <w:sz w:val="16"/>
          <w:szCs w:val="16"/>
        </w:rPr>
      </w:pPr>
      <w:r w:rsidRPr="0071785C">
        <w:rPr>
          <w:sz w:val="16"/>
          <w:szCs w:val="16"/>
        </w:rPr>
        <w:t xml:space="preserve">Uvedení do provozu </w:t>
      </w:r>
    </w:p>
    <w:p w:rsidR="00DD2197" w:rsidRPr="0071785C" w:rsidRDefault="00DD2197" w:rsidP="00DD2197">
      <w:pPr>
        <w:pStyle w:val="Odstavecseseznamem"/>
        <w:numPr>
          <w:ilvl w:val="0"/>
          <w:numId w:val="15"/>
        </w:numPr>
        <w:rPr>
          <w:sz w:val="16"/>
          <w:szCs w:val="16"/>
        </w:rPr>
      </w:pPr>
      <w:r w:rsidRPr="0071785C">
        <w:rPr>
          <w:sz w:val="16"/>
          <w:szCs w:val="16"/>
        </w:rPr>
        <w:t>S vypínačem na základně můžete určovat rychlost otáčení lopatek.</w:t>
      </w:r>
    </w:p>
    <w:p w:rsidR="00DD2197" w:rsidRPr="0071785C" w:rsidRDefault="00DD2197" w:rsidP="00DD2197">
      <w:pPr>
        <w:pStyle w:val="Odstavecseseznamem"/>
        <w:numPr>
          <w:ilvl w:val="0"/>
          <w:numId w:val="15"/>
        </w:numPr>
        <w:rPr>
          <w:sz w:val="16"/>
          <w:szCs w:val="16"/>
        </w:rPr>
      </w:pPr>
      <w:bookmarkStart w:id="0" w:name="_GoBack"/>
      <w:bookmarkEnd w:id="0"/>
      <w:r w:rsidRPr="0071785C">
        <w:rPr>
          <w:sz w:val="16"/>
          <w:szCs w:val="16"/>
        </w:rPr>
        <w:t xml:space="preserve">Nastavit směr točení lopatek je možné je když není přístroj v provozu. Mohlo by jinak dojít k poškození motoru. </w:t>
      </w:r>
    </w:p>
    <w:p w:rsidR="00DD2197" w:rsidRPr="0071785C" w:rsidRDefault="00DD2197" w:rsidP="00DD2197">
      <w:pPr>
        <w:pStyle w:val="Odstavecseseznamem"/>
        <w:numPr>
          <w:ilvl w:val="0"/>
          <w:numId w:val="15"/>
        </w:numPr>
        <w:rPr>
          <w:sz w:val="16"/>
          <w:szCs w:val="16"/>
        </w:rPr>
      </w:pPr>
      <w:r w:rsidRPr="0071785C">
        <w:rPr>
          <w:sz w:val="16"/>
          <w:szCs w:val="16"/>
        </w:rPr>
        <w:t xml:space="preserve">Letní provoz: nastavte přepínač na </w:t>
      </w:r>
      <w:proofErr w:type="gramStart"/>
      <w:r w:rsidRPr="0071785C">
        <w:rPr>
          <w:sz w:val="16"/>
          <w:szCs w:val="16"/>
        </w:rPr>
        <w:t>pozici „                   “</w:t>
      </w:r>
      <w:proofErr w:type="gramEnd"/>
    </w:p>
    <w:p w:rsidR="00DD2197" w:rsidRPr="0071785C" w:rsidRDefault="0071785C" w:rsidP="00DD2197">
      <w:pPr>
        <w:pStyle w:val="Odstavecseseznamem"/>
        <w:numPr>
          <w:ilvl w:val="0"/>
          <w:numId w:val="15"/>
        </w:numPr>
        <w:rPr>
          <w:sz w:val="16"/>
          <w:szCs w:val="16"/>
        </w:rPr>
      </w:pPr>
      <w:r w:rsidRPr="0071785C">
        <w:rPr>
          <w:noProof/>
          <w:sz w:val="16"/>
          <w:szCs w:val="16"/>
          <w:lang w:eastAsia="cs-CZ"/>
        </w:rPr>
        <w:drawing>
          <wp:anchor distT="0" distB="0" distL="114300" distR="114300" simplePos="0" relativeHeight="251660800" behindDoc="1" locked="0" layoutInCell="1" allowOverlap="1">
            <wp:simplePos x="0" y="0"/>
            <wp:positionH relativeFrom="column">
              <wp:posOffset>3482975</wp:posOffset>
            </wp:positionH>
            <wp:positionV relativeFrom="paragraph">
              <wp:posOffset>62865</wp:posOffset>
            </wp:positionV>
            <wp:extent cx="346710" cy="230588"/>
            <wp:effectExtent l="19050" t="0" r="0" b="0"/>
            <wp:wrapNone/>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346710" cy="230588"/>
                    </a:xfrm>
                    <a:prstGeom prst="rect">
                      <a:avLst/>
                    </a:prstGeom>
                    <a:noFill/>
                    <a:ln w="9525">
                      <a:noFill/>
                      <a:miter lim="800000"/>
                      <a:headEnd/>
                      <a:tailEnd/>
                    </a:ln>
                  </pic:spPr>
                </pic:pic>
              </a:graphicData>
            </a:graphic>
          </wp:anchor>
        </w:drawing>
      </w:r>
      <w:r w:rsidR="00DD2197" w:rsidRPr="0071785C">
        <w:rPr>
          <w:sz w:val="16"/>
          <w:szCs w:val="16"/>
        </w:rPr>
        <w:t xml:space="preserve">Zimní provoz: nastavte přepínač na </w:t>
      </w:r>
      <w:proofErr w:type="gramStart"/>
      <w:r w:rsidR="00DD2197" w:rsidRPr="0071785C">
        <w:rPr>
          <w:sz w:val="16"/>
          <w:szCs w:val="16"/>
        </w:rPr>
        <w:t>pozici „                 “</w:t>
      </w:r>
      <w:proofErr w:type="gramEnd"/>
    </w:p>
    <w:p w:rsidR="00DD2197" w:rsidRPr="0071785C" w:rsidRDefault="00DD2197" w:rsidP="00DD2197">
      <w:pPr>
        <w:pStyle w:val="Odstavecseseznamem"/>
        <w:numPr>
          <w:ilvl w:val="0"/>
          <w:numId w:val="15"/>
        </w:numPr>
        <w:rPr>
          <w:sz w:val="16"/>
          <w:szCs w:val="16"/>
        </w:rPr>
      </w:pPr>
      <w:r w:rsidRPr="0071785C">
        <w:rPr>
          <w:sz w:val="16"/>
          <w:szCs w:val="16"/>
        </w:rPr>
        <w:t xml:space="preserve">Opakovaném zatáhnutím na řetězu, nastavíte rychlost točení lopatek. </w:t>
      </w:r>
      <w:r w:rsidRPr="0071785C">
        <w:rPr>
          <w:sz w:val="16"/>
          <w:szCs w:val="16"/>
        </w:rPr>
        <w:br/>
        <w:t>1x = vysoká rychlost</w:t>
      </w:r>
      <w:r w:rsidRPr="0071785C">
        <w:rPr>
          <w:sz w:val="16"/>
          <w:szCs w:val="16"/>
        </w:rPr>
        <w:br/>
        <w:t xml:space="preserve">2x = střední rychlost </w:t>
      </w:r>
      <w:r w:rsidRPr="0071785C">
        <w:rPr>
          <w:sz w:val="16"/>
          <w:szCs w:val="16"/>
        </w:rPr>
        <w:br/>
        <w:t xml:space="preserve">3x = nízká rychlost </w:t>
      </w:r>
      <w:r w:rsidRPr="0071785C">
        <w:rPr>
          <w:sz w:val="16"/>
          <w:szCs w:val="16"/>
        </w:rPr>
        <w:br/>
        <w:t xml:space="preserve">4x = nízká rychlost </w:t>
      </w:r>
      <w:r w:rsidRPr="0071785C">
        <w:rPr>
          <w:sz w:val="16"/>
          <w:szCs w:val="16"/>
        </w:rPr>
        <w:br/>
        <w:t>5x = ventilátor je vypnutý</w:t>
      </w:r>
    </w:p>
    <w:p w:rsidR="009D2CB5" w:rsidRPr="0071785C" w:rsidRDefault="009D2CB5" w:rsidP="00DD2197">
      <w:pPr>
        <w:rPr>
          <w:sz w:val="16"/>
          <w:szCs w:val="16"/>
        </w:rPr>
      </w:pPr>
      <w:r w:rsidRPr="0071785C">
        <w:rPr>
          <w:sz w:val="16"/>
          <w:szCs w:val="16"/>
        </w:rPr>
        <w:t xml:space="preserve">Ujistěte se, že žádná kapalina není u elektrické přípojky. Nepoužívejte drátění kartáč. Nepoužívejte agresivní </w:t>
      </w:r>
      <w:proofErr w:type="gramStart"/>
      <w:r w:rsidRPr="0071785C">
        <w:rPr>
          <w:sz w:val="16"/>
          <w:szCs w:val="16"/>
        </w:rPr>
        <w:t>čistící</w:t>
      </w:r>
      <w:proofErr w:type="gramEnd"/>
      <w:r w:rsidRPr="0071785C">
        <w:rPr>
          <w:sz w:val="16"/>
          <w:szCs w:val="16"/>
        </w:rPr>
        <w:t xml:space="preserve"> prostředky. Očistěte ventilátor pouze vlhkým hadříkem a osušte ho s měkkým, suchým hadříkem. </w:t>
      </w:r>
    </w:p>
    <w:p w:rsidR="009D2CB5" w:rsidRPr="0071785C" w:rsidRDefault="009D2CB5" w:rsidP="009D2CB5">
      <w:pPr>
        <w:pStyle w:val="Odstavecseseznamem"/>
        <w:numPr>
          <w:ilvl w:val="0"/>
          <w:numId w:val="16"/>
        </w:numPr>
        <w:rPr>
          <w:sz w:val="16"/>
          <w:szCs w:val="16"/>
        </w:rPr>
      </w:pPr>
      <w:r w:rsidRPr="0071785C">
        <w:rPr>
          <w:sz w:val="16"/>
          <w:szCs w:val="16"/>
        </w:rPr>
        <w:t xml:space="preserve">hladina hluku je menší než 70 </w:t>
      </w:r>
      <w:proofErr w:type="gramStart"/>
      <w:r w:rsidRPr="0071785C">
        <w:rPr>
          <w:sz w:val="16"/>
          <w:szCs w:val="16"/>
        </w:rPr>
        <w:t>dB(A)</w:t>
      </w:r>
      <w:proofErr w:type="gramEnd"/>
    </w:p>
    <w:p w:rsidR="009D2CB5" w:rsidRPr="0071785C" w:rsidRDefault="009D2CB5" w:rsidP="009D2CB5">
      <w:pPr>
        <w:autoSpaceDE w:val="0"/>
        <w:autoSpaceDN w:val="0"/>
        <w:adjustRightInd w:val="0"/>
        <w:spacing w:after="0" w:line="240" w:lineRule="auto"/>
        <w:rPr>
          <w:rFonts w:eastAsia="AvenirLTPro-Heavy" w:cs="AvenirLTPro-Heavy"/>
          <w:sz w:val="16"/>
          <w:szCs w:val="16"/>
        </w:rPr>
      </w:pPr>
      <w:r w:rsidRPr="0071785C">
        <w:rPr>
          <w:rFonts w:eastAsia="AvenirLTPro-Heavy" w:cs="AvenirLTPro-Heavy"/>
          <w:sz w:val="16"/>
          <w:szCs w:val="16"/>
        </w:rPr>
        <w:t>Technické data:</w:t>
      </w:r>
    </w:p>
    <w:p w:rsidR="009D2CB5" w:rsidRPr="0071785C" w:rsidRDefault="009D2CB5" w:rsidP="009D2CB5">
      <w:pPr>
        <w:autoSpaceDE w:val="0"/>
        <w:autoSpaceDN w:val="0"/>
        <w:adjustRightInd w:val="0"/>
        <w:spacing w:after="0" w:line="240" w:lineRule="auto"/>
        <w:rPr>
          <w:rFonts w:eastAsia="AvenirLTPro-Light" w:cs="AvenirLTPro-Light"/>
          <w:sz w:val="16"/>
          <w:szCs w:val="16"/>
        </w:rPr>
      </w:pPr>
      <w:r w:rsidRPr="0071785C">
        <w:rPr>
          <w:rFonts w:eastAsia="AvenirLTPro-Light" w:cs="AvenirLTPro-Light"/>
          <w:sz w:val="16"/>
          <w:szCs w:val="16"/>
        </w:rPr>
        <w:t>Model:…………………………………………………………………</w:t>
      </w:r>
      <w:proofErr w:type="gramStart"/>
      <w:r w:rsidRPr="0071785C">
        <w:rPr>
          <w:rFonts w:eastAsia="AvenirLTPro-Light" w:cs="AvenirLTPro-Light"/>
          <w:sz w:val="16"/>
          <w:szCs w:val="16"/>
        </w:rPr>
        <w:t>…..</w:t>
      </w:r>
      <w:proofErr w:type="gramEnd"/>
      <w:r w:rsidR="009306D7" w:rsidRPr="0071785C">
        <w:rPr>
          <w:rFonts w:eastAsia="AvenirLTPro-Light" w:cs="AvenirLTPro-Light"/>
          <w:sz w:val="16"/>
          <w:szCs w:val="16"/>
        </w:rPr>
        <w:t xml:space="preserve"> PC – DVL 3071</w:t>
      </w:r>
    </w:p>
    <w:p w:rsidR="009D2CB5" w:rsidRPr="0071785C" w:rsidRDefault="009D2CB5" w:rsidP="009D2CB5">
      <w:pPr>
        <w:autoSpaceDE w:val="0"/>
        <w:autoSpaceDN w:val="0"/>
        <w:adjustRightInd w:val="0"/>
        <w:spacing w:after="0" w:line="240" w:lineRule="auto"/>
        <w:rPr>
          <w:rFonts w:eastAsia="AvenirLTPro-Light" w:cs="AvenirLTPro-Light"/>
          <w:sz w:val="16"/>
          <w:szCs w:val="16"/>
        </w:rPr>
      </w:pPr>
      <w:r w:rsidRPr="0071785C">
        <w:rPr>
          <w:rFonts w:eastAsia="AvenirLTPro-Light" w:cs="AvenirLTPro-Light"/>
          <w:sz w:val="16"/>
          <w:szCs w:val="16"/>
        </w:rPr>
        <w:t>Napájení:…………………………………………………………………. 220-240 V~, 50 Hz</w:t>
      </w:r>
    </w:p>
    <w:p w:rsidR="009D2CB5" w:rsidRPr="0071785C" w:rsidRDefault="009D2CB5" w:rsidP="009D2CB5">
      <w:pPr>
        <w:autoSpaceDE w:val="0"/>
        <w:autoSpaceDN w:val="0"/>
        <w:adjustRightInd w:val="0"/>
        <w:spacing w:after="0" w:line="240" w:lineRule="auto"/>
        <w:rPr>
          <w:rFonts w:eastAsia="AvenirLTPro-Light" w:cs="AvenirLTPro-Light"/>
          <w:sz w:val="16"/>
          <w:szCs w:val="16"/>
        </w:rPr>
      </w:pPr>
      <w:r w:rsidRPr="0071785C">
        <w:rPr>
          <w:rFonts w:eastAsia="AvenirLTPro-Light" w:cs="AvenirLTPro-Light"/>
          <w:sz w:val="16"/>
          <w:szCs w:val="16"/>
        </w:rPr>
        <w:t>Příkon:……………………………………………………………………… 60 W</w:t>
      </w:r>
    </w:p>
    <w:p w:rsidR="009D2CB5" w:rsidRPr="0071785C" w:rsidRDefault="009D2CB5" w:rsidP="009D2CB5">
      <w:pPr>
        <w:autoSpaceDE w:val="0"/>
        <w:autoSpaceDN w:val="0"/>
        <w:adjustRightInd w:val="0"/>
        <w:spacing w:after="0" w:line="240" w:lineRule="auto"/>
        <w:rPr>
          <w:rFonts w:eastAsia="AvenirLTPro-Light" w:cs="AvenirLTPro-Light"/>
          <w:sz w:val="16"/>
          <w:szCs w:val="16"/>
        </w:rPr>
      </w:pPr>
      <w:r w:rsidRPr="0071785C">
        <w:rPr>
          <w:rFonts w:eastAsia="AvenirLTPro-Light" w:cs="AvenirLTPro-Light"/>
          <w:sz w:val="16"/>
          <w:szCs w:val="16"/>
        </w:rPr>
        <w:t>Třída ochrany:………………………………………………………</w:t>
      </w:r>
      <w:proofErr w:type="gramStart"/>
      <w:r w:rsidRPr="0071785C">
        <w:rPr>
          <w:rFonts w:eastAsia="AvenirLTPro-Light" w:cs="AvenirLTPro-Light"/>
          <w:sz w:val="16"/>
          <w:szCs w:val="16"/>
        </w:rPr>
        <w:t>…..</w:t>
      </w:r>
      <w:proofErr w:type="gramEnd"/>
      <w:r w:rsidRPr="0071785C">
        <w:rPr>
          <w:rFonts w:eastAsia="AvenirLTPro-Light" w:cs="AvenirLTPro-Light"/>
          <w:sz w:val="16"/>
          <w:szCs w:val="16"/>
        </w:rPr>
        <w:t xml:space="preserve"> I</w:t>
      </w:r>
    </w:p>
    <w:p w:rsidR="009D2CB5" w:rsidRPr="0071785C" w:rsidRDefault="009D2CB5" w:rsidP="009D2CB5">
      <w:pPr>
        <w:autoSpaceDE w:val="0"/>
        <w:autoSpaceDN w:val="0"/>
        <w:adjustRightInd w:val="0"/>
        <w:spacing w:after="0" w:line="240" w:lineRule="auto"/>
        <w:rPr>
          <w:rFonts w:eastAsia="AvenirLTPro-Light" w:cs="AvenirLTPro-Light"/>
          <w:sz w:val="16"/>
          <w:szCs w:val="16"/>
        </w:rPr>
      </w:pPr>
      <w:r w:rsidRPr="0071785C">
        <w:rPr>
          <w:rFonts w:eastAsia="AvenirLTPro-Light" w:cs="AvenirLTPro-Light"/>
          <w:sz w:val="16"/>
          <w:szCs w:val="16"/>
        </w:rPr>
        <w:t>Stupeň krytí: ………………………………………………………………IPX0</w:t>
      </w:r>
    </w:p>
    <w:p w:rsidR="009D2CB5" w:rsidRPr="0071785C" w:rsidRDefault="009D2CB5" w:rsidP="009D2CB5">
      <w:pPr>
        <w:rPr>
          <w:rFonts w:eastAsia="AvenirLTPro-Light" w:cs="AvenirLTPro-Light"/>
          <w:sz w:val="16"/>
          <w:szCs w:val="16"/>
        </w:rPr>
      </w:pPr>
      <w:r w:rsidRPr="0071785C">
        <w:rPr>
          <w:rFonts w:eastAsia="AvenirLTPro-Light" w:cs="AvenirLTPro-Light"/>
          <w:sz w:val="16"/>
          <w:szCs w:val="16"/>
        </w:rPr>
        <w:t xml:space="preserve">Hmotnost:…………………………………………………………………. </w:t>
      </w:r>
      <w:proofErr w:type="gramStart"/>
      <w:r w:rsidRPr="0071785C">
        <w:rPr>
          <w:rFonts w:eastAsia="AvenirLTPro-Light" w:cs="AvenirLTPro-Light"/>
          <w:sz w:val="16"/>
          <w:szCs w:val="16"/>
        </w:rPr>
        <w:t>cca</w:t>
      </w:r>
      <w:proofErr w:type="gramEnd"/>
      <w:r w:rsidRPr="0071785C">
        <w:rPr>
          <w:rFonts w:eastAsia="AvenirLTPro-Light" w:cs="AvenirLTPro-Light"/>
          <w:sz w:val="16"/>
          <w:szCs w:val="16"/>
        </w:rPr>
        <w:t xml:space="preserve"> 4,7 kg</w:t>
      </w:r>
    </w:p>
    <w:p w:rsidR="00A2454C" w:rsidRPr="0071785C" w:rsidRDefault="00A2454C" w:rsidP="00A2454C">
      <w:pPr>
        <w:pStyle w:val="Bezmezer"/>
        <w:rPr>
          <w:b/>
          <w:sz w:val="16"/>
          <w:szCs w:val="16"/>
        </w:rPr>
      </w:pPr>
    </w:p>
    <w:p w:rsidR="00A2454C" w:rsidRPr="0071785C" w:rsidRDefault="00A2454C" w:rsidP="00A2454C">
      <w:pPr>
        <w:pStyle w:val="Bezmezer"/>
        <w:rPr>
          <w:sz w:val="16"/>
          <w:szCs w:val="16"/>
        </w:rPr>
      </w:pPr>
      <w:r w:rsidRPr="0071785C">
        <w:rPr>
          <w:noProof/>
          <w:sz w:val="16"/>
          <w:szCs w:val="16"/>
          <w:lang w:eastAsia="cs-CZ"/>
        </w:rPr>
        <w:drawing>
          <wp:anchor distT="0" distB="0" distL="114300" distR="114300" simplePos="0" relativeHeight="251661824" behindDoc="0" locked="0" layoutInCell="1" allowOverlap="1">
            <wp:simplePos x="0" y="0"/>
            <wp:positionH relativeFrom="column">
              <wp:posOffset>93980</wp:posOffset>
            </wp:positionH>
            <wp:positionV relativeFrom="paragraph">
              <wp:posOffset>262890</wp:posOffset>
            </wp:positionV>
            <wp:extent cx="299085" cy="285750"/>
            <wp:effectExtent l="0" t="0" r="5715" b="0"/>
            <wp:wrapSquare wrapText="bothSides"/>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085" cy="285750"/>
                    </a:xfrm>
                    <a:prstGeom prst="rect">
                      <a:avLst/>
                    </a:prstGeom>
                    <a:noFill/>
                    <a:ln>
                      <a:noFill/>
                    </a:ln>
                  </pic:spPr>
                </pic:pic>
              </a:graphicData>
            </a:graphic>
          </wp:anchor>
        </w:drawing>
      </w:r>
    </w:p>
    <w:p w:rsidR="00A2454C" w:rsidRPr="0071785C" w:rsidRDefault="00A2454C" w:rsidP="00A2454C">
      <w:pPr>
        <w:rPr>
          <w:sz w:val="16"/>
          <w:szCs w:val="16"/>
        </w:rPr>
      </w:pPr>
      <w:r w:rsidRPr="0071785C">
        <w:rPr>
          <w:sz w:val="16"/>
          <w:szCs w:val="16"/>
          <w:u w:val="single"/>
        </w:rPr>
        <w:t xml:space="preserve">Význam symbolu „Popelnice“ </w:t>
      </w:r>
    </w:p>
    <w:p w:rsidR="00A2454C" w:rsidRPr="0071785C" w:rsidRDefault="00A2454C" w:rsidP="00A2454C">
      <w:pPr>
        <w:pStyle w:val="Bezmezer"/>
        <w:rPr>
          <w:sz w:val="16"/>
          <w:szCs w:val="16"/>
        </w:rPr>
      </w:pPr>
      <w:r w:rsidRPr="0071785C">
        <w:rPr>
          <w:sz w:val="16"/>
          <w:szCs w:val="16"/>
        </w:rPr>
        <w:t>Chraňte naše životní prostředí, elektropřístroje nepatří do domovního odpadu.</w:t>
      </w:r>
    </w:p>
    <w:p w:rsidR="00A2454C" w:rsidRPr="0071785C" w:rsidRDefault="00A2454C" w:rsidP="00A2454C">
      <w:pPr>
        <w:pStyle w:val="Bezmezer"/>
        <w:rPr>
          <w:sz w:val="16"/>
          <w:szCs w:val="16"/>
        </w:rPr>
      </w:pPr>
      <w:r w:rsidRPr="0071785C">
        <w:rPr>
          <w:sz w:val="16"/>
          <w:szCs w:val="16"/>
        </w:rPr>
        <w:t>Pro likvidaci elektropřístrojů použijte určených sběrných míst a odevzdejte zde elektropřístroje, jestliže je už nebudete používat.</w:t>
      </w:r>
    </w:p>
    <w:p w:rsidR="00A2454C" w:rsidRPr="0071785C" w:rsidRDefault="00A2454C" w:rsidP="00A2454C">
      <w:pPr>
        <w:pStyle w:val="Bezmezer"/>
        <w:rPr>
          <w:sz w:val="16"/>
          <w:szCs w:val="16"/>
        </w:rPr>
      </w:pPr>
      <w:r w:rsidRPr="0071785C">
        <w:rPr>
          <w:sz w:val="16"/>
          <w:szCs w:val="16"/>
        </w:rPr>
        <w:t>Pomůžete tak předejít možným negativním dopadům na životní prostředí a lidské zdraví, ke kterým by mohlo dojít v důsledku nesprávné likvidace.</w:t>
      </w:r>
    </w:p>
    <w:p w:rsidR="00A2454C" w:rsidRPr="0071785C" w:rsidRDefault="00A2454C" w:rsidP="00A2454C">
      <w:pPr>
        <w:pStyle w:val="Bezmezer"/>
        <w:rPr>
          <w:sz w:val="16"/>
          <w:szCs w:val="16"/>
        </w:rPr>
      </w:pPr>
      <w:r w:rsidRPr="0071785C">
        <w:rPr>
          <w:sz w:val="16"/>
          <w:szCs w:val="16"/>
        </w:rPr>
        <w:t>Přispějete tím ke zhodnocení, recyklaci a dalším formám zhodnocení starých elektronických a elektrických přístrojů.</w:t>
      </w:r>
    </w:p>
    <w:p w:rsidR="00A2454C" w:rsidRPr="0071785C" w:rsidRDefault="00A2454C" w:rsidP="00A2454C">
      <w:pPr>
        <w:pStyle w:val="Bezmezer"/>
        <w:rPr>
          <w:sz w:val="16"/>
          <w:szCs w:val="16"/>
        </w:rPr>
      </w:pPr>
      <w:r w:rsidRPr="0071785C">
        <w:rPr>
          <w:sz w:val="16"/>
          <w:szCs w:val="16"/>
        </w:rPr>
        <w:t>Informace o tom, kde lze tyto přístroje odevzdat k likvidaci, obdržíte prostřednictvím územně správních celků nebo obecního úřadu.</w:t>
      </w:r>
    </w:p>
    <w:p w:rsidR="00A2454C" w:rsidRPr="0071785C" w:rsidRDefault="00A2454C" w:rsidP="00A2454C">
      <w:pPr>
        <w:pStyle w:val="Bezmezer"/>
        <w:rPr>
          <w:sz w:val="16"/>
          <w:szCs w:val="16"/>
        </w:rPr>
      </w:pPr>
    </w:p>
    <w:p w:rsidR="009D2CB5" w:rsidRPr="0071785C" w:rsidRDefault="009D2CB5" w:rsidP="009D2CB5">
      <w:pPr>
        <w:rPr>
          <w:sz w:val="16"/>
          <w:szCs w:val="16"/>
        </w:rPr>
      </w:pPr>
    </w:p>
    <w:p w:rsidR="004F7722" w:rsidRPr="0071785C" w:rsidRDefault="004F7722" w:rsidP="004F7722">
      <w:pPr>
        <w:jc w:val="right"/>
        <w:rPr>
          <w:sz w:val="16"/>
          <w:szCs w:val="16"/>
        </w:rPr>
      </w:pPr>
    </w:p>
    <w:p w:rsidR="004F7722" w:rsidRDefault="004F7722" w:rsidP="004F7722">
      <w:pPr>
        <w:jc w:val="right"/>
      </w:pPr>
    </w:p>
    <w:p w:rsidR="004F7722" w:rsidRPr="004F7722" w:rsidRDefault="004F7722" w:rsidP="004F7722">
      <w:pPr>
        <w:jc w:val="right"/>
      </w:pPr>
    </w:p>
    <w:sectPr w:rsidR="004F7722" w:rsidRPr="004F7722" w:rsidSect="0071785C">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L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venirLTPro-Heavy">
    <w:altName w:val="MS Gothic"/>
    <w:panose1 w:val="00000000000000000000"/>
    <w:charset w:val="80"/>
    <w:family w:val="swiss"/>
    <w:notTrueType/>
    <w:pitch w:val="default"/>
    <w:sig w:usb0="00000001" w:usb1="08070000" w:usb2="00000010" w:usb3="00000000" w:csb0="00020000" w:csb1="00000000"/>
  </w:font>
  <w:font w:name="AvenirLTPro-Light">
    <w:altName w:val="MS Gothic"/>
    <w:panose1 w:val="00000000000000000000"/>
    <w:charset w:val="80"/>
    <w:family w:val="swiss"/>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E6452"/>
    <w:multiLevelType w:val="hybridMultilevel"/>
    <w:tmpl w:val="E550F4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99161A9"/>
    <w:multiLevelType w:val="hybridMultilevel"/>
    <w:tmpl w:val="99221D2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2BBB668E"/>
    <w:multiLevelType w:val="hybridMultilevel"/>
    <w:tmpl w:val="3E5472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4535F3"/>
    <w:multiLevelType w:val="hybridMultilevel"/>
    <w:tmpl w:val="D2246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8E3CA1"/>
    <w:multiLevelType w:val="hybridMultilevel"/>
    <w:tmpl w:val="49A83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93C71DA"/>
    <w:multiLevelType w:val="hybridMultilevel"/>
    <w:tmpl w:val="36F6CD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D7B53DE"/>
    <w:multiLevelType w:val="hybridMultilevel"/>
    <w:tmpl w:val="42A078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C92102"/>
    <w:multiLevelType w:val="hybridMultilevel"/>
    <w:tmpl w:val="FE8253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30D0AFC"/>
    <w:multiLevelType w:val="hybridMultilevel"/>
    <w:tmpl w:val="21DA1D6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573C5B62"/>
    <w:multiLevelType w:val="hybridMultilevel"/>
    <w:tmpl w:val="13842A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849322C"/>
    <w:multiLevelType w:val="hybridMultilevel"/>
    <w:tmpl w:val="A134E8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0573D78"/>
    <w:multiLevelType w:val="hybridMultilevel"/>
    <w:tmpl w:val="EC7E36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40D0E1C"/>
    <w:multiLevelType w:val="hybridMultilevel"/>
    <w:tmpl w:val="1A049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511773E"/>
    <w:multiLevelType w:val="hybridMultilevel"/>
    <w:tmpl w:val="B18E387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68D04786"/>
    <w:multiLevelType w:val="hybridMultilevel"/>
    <w:tmpl w:val="4136FE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1C84D23"/>
    <w:multiLevelType w:val="hybridMultilevel"/>
    <w:tmpl w:val="0346C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0"/>
  </w:num>
  <w:num w:numId="4">
    <w:abstractNumId w:val="4"/>
  </w:num>
  <w:num w:numId="5">
    <w:abstractNumId w:val="12"/>
  </w:num>
  <w:num w:numId="6">
    <w:abstractNumId w:val="3"/>
  </w:num>
  <w:num w:numId="7">
    <w:abstractNumId w:val="2"/>
  </w:num>
  <w:num w:numId="8">
    <w:abstractNumId w:val="14"/>
  </w:num>
  <w:num w:numId="9">
    <w:abstractNumId w:val="1"/>
  </w:num>
  <w:num w:numId="10">
    <w:abstractNumId w:val="7"/>
  </w:num>
  <w:num w:numId="11">
    <w:abstractNumId w:val="5"/>
  </w:num>
  <w:num w:numId="12">
    <w:abstractNumId w:val="10"/>
  </w:num>
  <w:num w:numId="13">
    <w:abstractNumId w:val="13"/>
  </w:num>
  <w:num w:numId="14">
    <w:abstractNumId w:val="8"/>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7C7244"/>
    <w:rsid w:val="00133972"/>
    <w:rsid w:val="00156A3A"/>
    <w:rsid w:val="001D2C58"/>
    <w:rsid w:val="002A08B5"/>
    <w:rsid w:val="003A5C33"/>
    <w:rsid w:val="00471AD5"/>
    <w:rsid w:val="004F7722"/>
    <w:rsid w:val="0059228C"/>
    <w:rsid w:val="006142B0"/>
    <w:rsid w:val="00661BF2"/>
    <w:rsid w:val="006D6AA0"/>
    <w:rsid w:val="006F1C0D"/>
    <w:rsid w:val="0071785C"/>
    <w:rsid w:val="00735CC1"/>
    <w:rsid w:val="007C7244"/>
    <w:rsid w:val="00892F44"/>
    <w:rsid w:val="008E6592"/>
    <w:rsid w:val="009306D7"/>
    <w:rsid w:val="009D2CB5"/>
    <w:rsid w:val="00A2454C"/>
    <w:rsid w:val="00DD2197"/>
    <w:rsid w:val="00E93AD1"/>
    <w:rsid w:val="00ED32C6"/>
    <w:rsid w:val="00F926C6"/>
    <w:rsid w:val="00F952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7E92E-BAEB-4829-9C79-15137A2E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6AA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2">
    <w:name w:val="Styl2"/>
    <w:basedOn w:val="Normln"/>
    <w:rsid w:val="007C7244"/>
    <w:pPr>
      <w:shd w:val="clear" w:color="auto" w:fill="000000"/>
      <w:spacing w:before="60" w:after="60" w:line="240" w:lineRule="auto"/>
      <w:jc w:val="center"/>
    </w:pPr>
    <w:rPr>
      <w:rFonts w:ascii="Tahoma" w:eastAsia="Times New Roman" w:hAnsi="Tahoma" w:cs="Times New Roman"/>
      <w:b/>
      <w:caps/>
      <w:sz w:val="32"/>
      <w:szCs w:val="24"/>
      <w:lang w:eastAsia="cs-CZ"/>
    </w:rPr>
  </w:style>
  <w:style w:type="paragraph" w:customStyle="1" w:styleId="Default">
    <w:name w:val="Default"/>
    <w:rsid w:val="00F926C6"/>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F926C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926C6"/>
    <w:rPr>
      <w:rFonts w:ascii="Tahoma" w:hAnsi="Tahoma" w:cs="Tahoma"/>
      <w:sz w:val="16"/>
      <w:szCs w:val="16"/>
    </w:rPr>
  </w:style>
  <w:style w:type="paragraph" w:styleId="Odstavecseseznamem">
    <w:name w:val="List Paragraph"/>
    <w:basedOn w:val="Normln"/>
    <w:uiPriority w:val="34"/>
    <w:qFormat/>
    <w:rsid w:val="00661BF2"/>
    <w:pPr>
      <w:ind w:left="720"/>
      <w:contextualSpacing/>
    </w:pPr>
  </w:style>
  <w:style w:type="paragraph" w:styleId="Bezmezer">
    <w:name w:val="No Spacing"/>
    <w:uiPriority w:val="1"/>
    <w:qFormat/>
    <w:rsid w:val="004F7722"/>
    <w:pPr>
      <w:spacing w:after="0" w:line="240" w:lineRule="auto"/>
    </w:pPr>
  </w:style>
  <w:style w:type="table" w:styleId="Mkatabulky">
    <w:name w:val="Table Grid"/>
    <w:basedOn w:val="Normlntabulka"/>
    <w:uiPriority w:val="59"/>
    <w:rsid w:val="00DD2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660</Words>
  <Characters>3896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Sindy Schrehardt DTC</dc:creator>
  <cp:lastModifiedBy>Sklad</cp:lastModifiedBy>
  <cp:revision>6</cp:revision>
  <dcterms:created xsi:type="dcterms:W3CDTF">2015-06-02T10:39:00Z</dcterms:created>
  <dcterms:modified xsi:type="dcterms:W3CDTF">2020-04-15T08:34:00Z</dcterms:modified>
</cp:coreProperties>
</file>