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9BDE54" w14:textId="227386F6" w:rsidR="00EF144A" w:rsidRDefault="00EF144A" w:rsidP="00505602">
      <w:pPr>
        <w:spacing w:after="0"/>
      </w:pPr>
    </w:p>
    <w:p w14:paraId="19640796" w14:textId="0C7E6F27" w:rsidR="00505602" w:rsidRPr="00505602" w:rsidRDefault="00505602" w:rsidP="00505602">
      <w:pPr>
        <w:spacing w:after="0"/>
        <w:rPr>
          <w:b/>
          <w:bCs/>
        </w:rPr>
      </w:pPr>
      <w:r w:rsidRPr="00505602">
        <w:rPr>
          <w:b/>
          <w:bCs/>
        </w:rPr>
        <w:t>Girmi  ST91</w:t>
      </w:r>
    </w:p>
    <w:p w14:paraId="0459272E" w14:textId="082D6585" w:rsidR="00505602" w:rsidRDefault="00505602" w:rsidP="00505602">
      <w:pPr>
        <w:spacing w:after="0"/>
      </w:pPr>
    </w:p>
    <w:p w14:paraId="1949259A" w14:textId="77777777" w:rsidR="00505602" w:rsidRDefault="00505602" w:rsidP="00505602">
      <w:pPr>
        <w:jc w:val="both"/>
        <w:rPr>
          <w:sz w:val="16"/>
          <w:szCs w:val="26"/>
        </w:rPr>
      </w:pPr>
      <w:r>
        <w:rPr>
          <w:sz w:val="16"/>
          <w:szCs w:val="26"/>
        </w:rPr>
        <w:t xml:space="preserve">Vážení zákazníci, </w:t>
      </w:r>
    </w:p>
    <w:p w14:paraId="26344430" w14:textId="77777777" w:rsidR="00505602" w:rsidRDefault="00505602" w:rsidP="00505602">
      <w:pPr>
        <w:jc w:val="both"/>
        <w:rPr>
          <w:sz w:val="16"/>
          <w:szCs w:val="26"/>
        </w:rPr>
      </w:pPr>
      <w:r>
        <w:rPr>
          <w:sz w:val="16"/>
          <w:szCs w:val="26"/>
        </w:rPr>
        <w:t>před použitím spotřebiče je nutné si pozorně přečíst návod k obsluze.</w:t>
      </w:r>
    </w:p>
    <w:p w14:paraId="3E28A49A" w14:textId="77777777" w:rsidR="00505602" w:rsidRDefault="00505602" w:rsidP="00505602">
      <w:pPr>
        <w:jc w:val="both"/>
        <w:rPr>
          <w:sz w:val="16"/>
          <w:szCs w:val="26"/>
        </w:rPr>
      </w:pPr>
    </w:p>
    <w:p w14:paraId="383F8681" w14:textId="77777777" w:rsidR="00505602" w:rsidRDefault="00505602" w:rsidP="00505602">
      <w:pPr>
        <w:jc w:val="both"/>
        <w:rPr>
          <w:sz w:val="16"/>
          <w:szCs w:val="26"/>
        </w:rPr>
      </w:pPr>
      <w:r>
        <w:rPr>
          <w:sz w:val="16"/>
          <w:szCs w:val="26"/>
        </w:rPr>
        <w:t>PŘIPOJENÍ</w:t>
      </w:r>
    </w:p>
    <w:p w14:paraId="7817E58A" w14:textId="77777777" w:rsidR="00505602" w:rsidRDefault="00505602" w:rsidP="00505602">
      <w:pPr>
        <w:jc w:val="both"/>
        <w:rPr>
          <w:sz w:val="16"/>
          <w:szCs w:val="26"/>
        </w:rPr>
      </w:pPr>
      <w:r>
        <w:rPr>
          <w:sz w:val="16"/>
          <w:szCs w:val="26"/>
        </w:rPr>
        <w:t>Spotřebič je možno připojit jen do chráněné zásuvky. Síťové napětí musí odpovídat údajům na identifikačním štítku spotřebiče. Spotřebič splňuje závazné směrnice CE.</w:t>
      </w:r>
    </w:p>
    <w:p w14:paraId="0D76B365" w14:textId="77777777" w:rsidR="00505602" w:rsidRDefault="00505602" w:rsidP="00505602">
      <w:pPr>
        <w:jc w:val="both"/>
        <w:rPr>
          <w:sz w:val="16"/>
          <w:szCs w:val="26"/>
        </w:rPr>
      </w:pPr>
    </w:p>
    <w:p w14:paraId="1DCCD0CE" w14:textId="77777777" w:rsidR="00505602" w:rsidRDefault="00505602" w:rsidP="00505602">
      <w:pPr>
        <w:jc w:val="both"/>
        <w:rPr>
          <w:sz w:val="16"/>
          <w:szCs w:val="26"/>
        </w:rPr>
      </w:pPr>
      <w:r>
        <w:rPr>
          <w:sz w:val="16"/>
          <w:szCs w:val="26"/>
        </w:rPr>
        <w:t>BEZPEČNOSTNÍ UPOZORNĚNÍ</w:t>
      </w:r>
    </w:p>
    <w:p w14:paraId="557341A1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 xml:space="preserve">Zapnutá žehlička musí být pod stálým dohledem. Vidlici vždy vytáhněte ze zásuvky, i když opouštíte pracovní místo jen na krátko. </w:t>
      </w:r>
    </w:p>
    <w:p w14:paraId="41A9B2AD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 xml:space="preserve">Při provozu žehličky se kovové části spotřebiče a podstavec s žehlicí plochou zahřívají na vysoké teploty. Při dotyku hrozí nebezpečí popálenin. Žehličky se proto dotýkejte jen v místě rukojeti. </w:t>
      </w:r>
    </w:p>
    <w:p w14:paraId="263873FC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>Přívodní šňůra se nesmí dotýkat horkých částí spotřebiče.</w:t>
      </w:r>
    </w:p>
    <w:p w14:paraId="5EC65BEB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>Po použití, při poruše provozu a před každým čištěním vždy vytáhněte vidlici ze zásuvky.</w:t>
      </w:r>
    </w:p>
    <w:p w14:paraId="7AC12A3F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>Vidlici nevytahujte ze zásuvky za přívodní šňůru; k tomuto účelu slouží zástrčka. Přívodní šňůra nesmí viset přes okraj pracovní plochy.</w:t>
      </w:r>
    </w:p>
    <w:p w14:paraId="5F7EB7F5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 xml:space="preserve">Opravy spotřebiče smí provádět jen odborný personál, neboť je nutné dodržovat bezpečnostní předpisy, aby se předešlo dalšímu poškození spotřebiče. Totéž platí i pro výměnu speciální přívodní šňůry. Pokud Váš elektrospotřebič vykazuje závadu, obraťte se prosím na technický servis dovozce (adresa uvedena na </w:t>
      </w:r>
      <w:r>
        <w:rPr>
          <w:i/>
          <w:sz w:val="16"/>
          <w:szCs w:val="26"/>
        </w:rPr>
        <w:t>Záručním listu</w:t>
      </w:r>
      <w:r>
        <w:rPr>
          <w:sz w:val="16"/>
          <w:szCs w:val="26"/>
        </w:rPr>
        <w:t>).</w:t>
      </w:r>
    </w:p>
    <w:p w14:paraId="1B6422A0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>Při nesprávné obsluze spotřebiče nepřebírá výrobce zodpovědnost za případné škody.</w:t>
      </w:r>
    </w:p>
    <w:p w14:paraId="6B9107D3" w14:textId="77777777" w:rsidR="00505602" w:rsidRDefault="00505602" w:rsidP="00505602">
      <w:pPr>
        <w:numPr>
          <w:ilvl w:val="0"/>
          <w:numId w:val="2"/>
        </w:numPr>
        <w:spacing w:after="0" w:line="240" w:lineRule="auto"/>
        <w:jc w:val="both"/>
        <w:rPr>
          <w:sz w:val="16"/>
          <w:szCs w:val="26"/>
        </w:rPr>
      </w:pPr>
      <w:r>
        <w:rPr>
          <w:sz w:val="16"/>
          <w:szCs w:val="26"/>
        </w:rPr>
        <w:t>Pokud spotřebič předáváte do užívání třetí osobě, nezapomeňte předat i tento návod k obsluze.</w:t>
      </w:r>
    </w:p>
    <w:p w14:paraId="35E6103B" w14:textId="77777777" w:rsidR="00505602" w:rsidRDefault="00505602" w:rsidP="00505602">
      <w:pPr>
        <w:ind w:left="360"/>
        <w:jc w:val="both"/>
        <w:rPr>
          <w:sz w:val="16"/>
          <w:szCs w:val="26"/>
        </w:rPr>
      </w:pPr>
    </w:p>
    <w:p w14:paraId="509C5A83" w14:textId="190F78BB" w:rsidR="00505602" w:rsidRDefault="00505602" w:rsidP="00505602">
      <w:pPr>
        <w:spacing w:after="0"/>
      </w:pPr>
      <w:r w:rsidRPr="00505602">
        <w:rPr>
          <w:sz w:val="16"/>
          <w:szCs w:val="26"/>
        </w:rPr>
        <w:drawing>
          <wp:anchor distT="0" distB="0" distL="114300" distR="114300" simplePos="0" relativeHeight="251659264" behindDoc="0" locked="0" layoutInCell="1" allowOverlap="1" wp14:anchorId="2AB3E15A" wp14:editId="4736C731">
            <wp:simplePos x="0" y="0"/>
            <wp:positionH relativeFrom="column">
              <wp:posOffset>3923665</wp:posOffset>
            </wp:positionH>
            <wp:positionV relativeFrom="paragraph">
              <wp:posOffset>7620</wp:posOffset>
            </wp:positionV>
            <wp:extent cx="1569720" cy="1314450"/>
            <wp:effectExtent l="0" t="0" r="0" b="0"/>
            <wp:wrapThrough wrapText="bothSides">
              <wp:wrapPolygon edited="0">
                <wp:start x="0" y="0"/>
                <wp:lineTo x="0" y="21287"/>
                <wp:lineTo x="21233" y="21287"/>
                <wp:lineTo x="21233" y="0"/>
                <wp:lineTo x="0" y="0"/>
              </wp:wrapPolygon>
            </wp:wrapThrough>
            <wp:docPr id="208698369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698369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6972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1AB42C" w14:textId="6EF82574" w:rsidR="00505602" w:rsidRPr="00505602" w:rsidRDefault="00505602" w:rsidP="00505602">
      <w:pPr>
        <w:spacing w:after="0"/>
        <w:rPr>
          <w:b/>
          <w:bCs/>
          <w:sz w:val="16"/>
          <w:szCs w:val="26"/>
        </w:rPr>
      </w:pPr>
      <w:r w:rsidRPr="00505602">
        <w:rPr>
          <w:b/>
          <w:bCs/>
          <w:sz w:val="16"/>
          <w:szCs w:val="26"/>
        </w:rPr>
        <w:t>POZOR: Žehlící plocha žehličky se stává</w:t>
      </w:r>
      <w:r w:rsidRPr="00505602">
        <w:rPr>
          <w:b/>
          <w:bCs/>
          <w:sz w:val="16"/>
          <w:szCs w:val="26"/>
        </w:rPr>
        <w:t xml:space="preserve"> </w:t>
      </w:r>
      <w:r w:rsidRPr="00505602">
        <w:rPr>
          <w:b/>
          <w:bCs/>
          <w:sz w:val="16"/>
          <w:szCs w:val="26"/>
        </w:rPr>
        <w:t>velmi hork</w:t>
      </w:r>
      <w:r w:rsidRPr="00505602">
        <w:rPr>
          <w:b/>
          <w:bCs/>
          <w:sz w:val="16"/>
          <w:szCs w:val="26"/>
        </w:rPr>
        <w:t>á</w:t>
      </w:r>
      <w:r w:rsidRPr="00505602">
        <w:rPr>
          <w:b/>
          <w:bCs/>
          <w:sz w:val="16"/>
          <w:szCs w:val="26"/>
        </w:rPr>
        <w:t xml:space="preserve">: dávejte pozor, abyste </w:t>
      </w:r>
      <w:r w:rsidRPr="00505602">
        <w:rPr>
          <w:b/>
          <w:bCs/>
          <w:sz w:val="16"/>
          <w:szCs w:val="26"/>
        </w:rPr>
        <w:t>se nespálili.</w:t>
      </w:r>
      <w:r w:rsidRPr="00505602">
        <w:rPr>
          <w:b/>
          <w:bCs/>
          <w:sz w:val="16"/>
          <w:szCs w:val="26"/>
        </w:rPr>
        <w:t>.</w:t>
      </w:r>
    </w:p>
    <w:p w14:paraId="620D1FCE" w14:textId="09017C70" w:rsidR="00505602" w:rsidRPr="00505602" w:rsidRDefault="00505602" w:rsidP="00505602">
      <w:pPr>
        <w:spacing w:after="0"/>
        <w:rPr>
          <w:b/>
          <w:bCs/>
          <w:sz w:val="16"/>
          <w:szCs w:val="26"/>
        </w:rPr>
      </w:pPr>
      <w:r w:rsidRPr="00505602">
        <w:rPr>
          <w:b/>
          <w:bCs/>
          <w:sz w:val="16"/>
          <w:szCs w:val="26"/>
        </w:rPr>
        <w:t>Popis</w:t>
      </w:r>
    </w:p>
    <w:p w14:paraId="154B636F" w14:textId="6237E295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 xml:space="preserve">(1) Kontrolka teploty </w:t>
      </w:r>
    </w:p>
    <w:p w14:paraId="08324DDA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(2) Podpěrná základna</w:t>
      </w:r>
    </w:p>
    <w:p w14:paraId="0CE16456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(3) Knoflík pro nastavení teploty</w:t>
      </w:r>
    </w:p>
    <w:p w14:paraId="145435D2" w14:textId="05B56186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 xml:space="preserve">(4) Žehlící </w:t>
      </w:r>
      <w:r w:rsidRPr="00505602">
        <w:rPr>
          <w:sz w:val="16"/>
          <w:szCs w:val="26"/>
        </w:rPr>
        <w:t>plocha</w:t>
      </w:r>
    </w:p>
    <w:p w14:paraId="3DD2FD4D" w14:textId="510DAA89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(5) Rukojeť</w:t>
      </w:r>
    </w:p>
    <w:p w14:paraId="2DC172C0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0E660C6C" w14:textId="77777777" w:rsidR="00505602" w:rsidRPr="00505602" w:rsidRDefault="00505602" w:rsidP="00505602">
      <w:pPr>
        <w:spacing w:after="0"/>
        <w:rPr>
          <w:b/>
          <w:bCs/>
          <w:sz w:val="16"/>
          <w:szCs w:val="26"/>
        </w:rPr>
      </w:pPr>
    </w:p>
    <w:p w14:paraId="3B4DDEDA" w14:textId="04D58543" w:rsidR="00505602" w:rsidRPr="00505602" w:rsidRDefault="00505602" w:rsidP="00505602">
      <w:pPr>
        <w:spacing w:after="0"/>
        <w:rPr>
          <w:b/>
          <w:bCs/>
          <w:sz w:val="16"/>
          <w:szCs w:val="26"/>
        </w:rPr>
      </w:pPr>
      <w:r w:rsidRPr="00505602">
        <w:rPr>
          <w:b/>
          <w:bCs/>
          <w:sz w:val="16"/>
          <w:szCs w:val="26"/>
        </w:rPr>
        <w:t xml:space="preserve">VÝBĚR TYPU LÁTKY </w:t>
      </w:r>
      <w:r w:rsidRPr="00505602">
        <w:rPr>
          <w:b/>
          <w:bCs/>
          <w:sz w:val="16"/>
          <w:szCs w:val="26"/>
        </w:rPr>
        <w:t xml:space="preserve">A </w:t>
      </w:r>
      <w:r w:rsidRPr="00505602">
        <w:rPr>
          <w:b/>
          <w:bCs/>
          <w:sz w:val="16"/>
          <w:szCs w:val="26"/>
        </w:rPr>
        <w:t>TEPLOT</w:t>
      </w:r>
      <w:r w:rsidRPr="00505602">
        <w:rPr>
          <w:b/>
          <w:bCs/>
          <w:sz w:val="16"/>
          <w:szCs w:val="26"/>
        </w:rPr>
        <w:t>Y</w:t>
      </w:r>
    </w:p>
    <w:p w14:paraId="54C69A6D" w14:textId="002BC18B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Níže uvedená tabulka poskytuje informace o regulaci termostatu na základě symbolů</w:t>
      </w:r>
      <w:r w:rsidRPr="00505602">
        <w:rPr>
          <w:sz w:val="16"/>
          <w:szCs w:val="26"/>
        </w:rPr>
        <w:t xml:space="preserve"> </w:t>
      </w:r>
      <w:r w:rsidRPr="00505602">
        <w:rPr>
          <w:sz w:val="16"/>
          <w:szCs w:val="26"/>
        </w:rPr>
        <w:t>mezinárodní normy uvedené na štítcích oděvů nebo podle typu tkaniny.</w:t>
      </w:r>
    </w:p>
    <w:p w14:paraId="29ACA366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41B24001" w14:textId="2D2969BD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Doporučujeme žehlit nejprve předměty vyžadující nízkou teplotu a poté ty při střední a vysoké teplotě. To ušetří čas, protože žehlicí plocha se zahřívá rychleji. Když není známé složení látky, je vhodné nenápadnou část oděvu</w:t>
      </w:r>
      <w:r w:rsidRPr="00505602">
        <w:rPr>
          <w:sz w:val="16"/>
          <w:szCs w:val="26"/>
        </w:rPr>
        <w:t xml:space="preserve"> přežehlit</w:t>
      </w:r>
      <w:r w:rsidRPr="00505602">
        <w:rPr>
          <w:sz w:val="16"/>
          <w:szCs w:val="26"/>
        </w:rPr>
        <w:t>, počínaje minimální teplotou, dokud nenaleznete nejvhodnější teplotu.</w:t>
      </w:r>
    </w:p>
    <w:p w14:paraId="72218A23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4BF071D4" w14:textId="1CF9DC2D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drawing>
          <wp:anchor distT="0" distB="0" distL="114300" distR="114300" simplePos="0" relativeHeight="251658240" behindDoc="0" locked="0" layoutInCell="1" allowOverlap="1" wp14:anchorId="0BBDDB42" wp14:editId="3880676A">
            <wp:simplePos x="0" y="0"/>
            <wp:positionH relativeFrom="margin">
              <wp:posOffset>-635</wp:posOffset>
            </wp:positionH>
            <wp:positionV relativeFrom="paragraph">
              <wp:posOffset>181610</wp:posOffset>
            </wp:positionV>
            <wp:extent cx="716280" cy="1177290"/>
            <wp:effectExtent l="0" t="0" r="7620" b="3810"/>
            <wp:wrapThrough wrapText="bothSides">
              <wp:wrapPolygon edited="0">
                <wp:start x="0" y="0"/>
                <wp:lineTo x="0" y="21320"/>
                <wp:lineTo x="21255" y="21320"/>
                <wp:lineTo x="21255" y="0"/>
                <wp:lineTo x="0" y="0"/>
              </wp:wrapPolygon>
            </wp:wrapThrough>
            <wp:docPr id="11256826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5682641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17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5602">
        <w:rPr>
          <w:sz w:val="16"/>
          <w:szCs w:val="26"/>
        </w:rPr>
        <w:t>Při žehlení při teplotě (MAX) je vhodné umístit mezi žehlicí plochu a látku hadřík.</w:t>
      </w:r>
    </w:p>
    <w:p w14:paraId="69018672" w14:textId="396C9A26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S</w:t>
      </w:r>
      <w:r w:rsidRPr="00505602">
        <w:rPr>
          <w:sz w:val="16"/>
          <w:szCs w:val="26"/>
        </w:rPr>
        <w:t>yntetický</w:t>
      </w:r>
      <w:r w:rsidRPr="00505602">
        <w:rPr>
          <w:sz w:val="16"/>
          <w:szCs w:val="26"/>
        </w:rPr>
        <w:tab/>
      </w:r>
      <w:r w:rsidRPr="00505602">
        <w:rPr>
          <w:sz w:val="16"/>
          <w:szCs w:val="26"/>
        </w:rPr>
        <w:tab/>
      </w:r>
      <w:r w:rsidRPr="00505602">
        <w:rPr>
          <w:sz w:val="16"/>
          <w:szCs w:val="26"/>
        </w:rPr>
        <w:t>Nízká teplota</w:t>
      </w:r>
    </w:p>
    <w:p w14:paraId="3E954858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6A74DEE4" w14:textId="49D19AE3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 xml:space="preserve">hedvábí </w:t>
      </w:r>
      <w:r w:rsidRPr="00505602">
        <w:rPr>
          <w:sz w:val="16"/>
          <w:szCs w:val="26"/>
        </w:rPr>
        <w:t>–</w:t>
      </w:r>
      <w:r w:rsidRPr="00505602">
        <w:rPr>
          <w:sz w:val="16"/>
          <w:szCs w:val="26"/>
        </w:rPr>
        <w:t xml:space="preserve"> vlna</w:t>
      </w:r>
      <w:r w:rsidRPr="00505602">
        <w:rPr>
          <w:sz w:val="16"/>
          <w:szCs w:val="26"/>
        </w:rPr>
        <w:tab/>
      </w:r>
      <w:r w:rsidRPr="00505602">
        <w:rPr>
          <w:sz w:val="16"/>
          <w:szCs w:val="26"/>
        </w:rPr>
        <w:t>Střední teplota</w:t>
      </w:r>
    </w:p>
    <w:p w14:paraId="61EA48A8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390511D7" w14:textId="00052F0A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 xml:space="preserve">bavlna </w:t>
      </w:r>
      <w:r w:rsidRPr="00505602">
        <w:rPr>
          <w:sz w:val="16"/>
          <w:szCs w:val="26"/>
        </w:rPr>
        <w:t>–</w:t>
      </w:r>
      <w:r w:rsidRPr="00505602">
        <w:rPr>
          <w:sz w:val="16"/>
          <w:szCs w:val="26"/>
        </w:rPr>
        <w:t xml:space="preserve"> len</w:t>
      </w:r>
      <w:r w:rsidRPr="00505602">
        <w:rPr>
          <w:sz w:val="16"/>
          <w:szCs w:val="26"/>
        </w:rPr>
        <w:tab/>
      </w:r>
      <w:r w:rsidRPr="00505602">
        <w:rPr>
          <w:sz w:val="16"/>
          <w:szCs w:val="26"/>
        </w:rPr>
        <w:tab/>
      </w:r>
      <w:r w:rsidRPr="00505602">
        <w:rPr>
          <w:sz w:val="16"/>
          <w:szCs w:val="26"/>
        </w:rPr>
        <w:t>Vysoká teplota</w:t>
      </w:r>
    </w:p>
    <w:p w14:paraId="2CC66301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568BEFE0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Látku nelze žehlit</w:t>
      </w:r>
      <w:r w:rsidRPr="00505602">
        <w:rPr>
          <w:sz w:val="16"/>
          <w:szCs w:val="26"/>
        </w:rPr>
        <w:tab/>
      </w:r>
    </w:p>
    <w:p w14:paraId="7433C97E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433F121E" w14:textId="77777777" w:rsidR="00505602" w:rsidRDefault="00505602" w:rsidP="00505602">
      <w:pPr>
        <w:spacing w:after="0"/>
        <w:rPr>
          <w:sz w:val="16"/>
          <w:szCs w:val="26"/>
        </w:rPr>
      </w:pPr>
    </w:p>
    <w:p w14:paraId="4F3E13DB" w14:textId="77777777" w:rsidR="00505602" w:rsidRDefault="00505602" w:rsidP="00505602">
      <w:pPr>
        <w:spacing w:after="0"/>
        <w:rPr>
          <w:sz w:val="16"/>
          <w:szCs w:val="26"/>
        </w:rPr>
      </w:pPr>
    </w:p>
    <w:p w14:paraId="7C7FB1B6" w14:textId="77777777" w:rsidR="00505602" w:rsidRDefault="00505602" w:rsidP="00505602">
      <w:pPr>
        <w:spacing w:after="0"/>
        <w:rPr>
          <w:sz w:val="16"/>
          <w:szCs w:val="26"/>
        </w:rPr>
      </w:pPr>
    </w:p>
    <w:p w14:paraId="5C5B2C2A" w14:textId="1B8C9D6A" w:rsidR="00505602" w:rsidRPr="00505602" w:rsidRDefault="00505602" w:rsidP="00505602">
      <w:pPr>
        <w:spacing w:after="0"/>
        <w:rPr>
          <w:b/>
          <w:bCs/>
          <w:sz w:val="16"/>
          <w:szCs w:val="26"/>
        </w:rPr>
      </w:pPr>
      <w:r w:rsidRPr="00505602">
        <w:rPr>
          <w:b/>
          <w:bCs/>
          <w:sz w:val="16"/>
          <w:szCs w:val="26"/>
        </w:rPr>
        <w:t>Volba teploty</w:t>
      </w:r>
    </w:p>
    <w:p w14:paraId="30BA3A33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1) Postavte žehličku do svislé polohy.</w:t>
      </w:r>
    </w:p>
    <w:p w14:paraId="7357826D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2) Zapojte zástrčku do elektrické zásuvky.</w:t>
      </w:r>
    </w:p>
    <w:p w14:paraId="7F338FDF" w14:textId="6CDF2F28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 xml:space="preserve">3) Posuňte regulátor teploty (3) podle symbolů  </w:t>
      </w:r>
    </w:p>
    <w:p w14:paraId="7FB437CB" w14:textId="3DD1937E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Kontrolka regulace teploty</w:t>
      </w:r>
      <w:r w:rsidRPr="00505602">
        <w:rPr>
          <w:sz w:val="16"/>
          <w:szCs w:val="26"/>
        </w:rPr>
        <w:t xml:space="preserve"> </w:t>
      </w:r>
      <w:r w:rsidRPr="00505602">
        <w:rPr>
          <w:sz w:val="16"/>
          <w:szCs w:val="26"/>
        </w:rPr>
        <w:t>desky (1) znamená, že se deska zahřívá. Před žehlením počkejte, až světlo zhasne.</w:t>
      </w:r>
    </w:p>
    <w:p w14:paraId="02047EAA" w14:textId="0F9AB325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lastRenderedPageBreak/>
        <w:t>Upozornění: Během žehlení se kontrolka pravidelně rozsvěcuje, aby signalizovala, že je teplota nastavena</w:t>
      </w:r>
      <w:r w:rsidRPr="00505602">
        <w:rPr>
          <w:sz w:val="16"/>
          <w:szCs w:val="26"/>
        </w:rPr>
        <w:t xml:space="preserve"> </w:t>
      </w:r>
      <w:r w:rsidRPr="00505602">
        <w:rPr>
          <w:sz w:val="16"/>
          <w:szCs w:val="26"/>
        </w:rPr>
        <w:t>. Pokud ztlumíte termostat z vysoké na nízkou teplotu, nezačínejte znovu žehlit, dokud se nerozsvítí</w:t>
      </w:r>
      <w:r w:rsidRPr="00505602">
        <w:rPr>
          <w:sz w:val="16"/>
          <w:szCs w:val="26"/>
        </w:rPr>
        <w:t xml:space="preserve"> </w:t>
      </w:r>
      <w:r w:rsidRPr="00505602">
        <w:rPr>
          <w:sz w:val="16"/>
          <w:szCs w:val="26"/>
        </w:rPr>
        <w:t xml:space="preserve">regulátor teploty </w:t>
      </w:r>
      <w:r w:rsidRPr="00505602">
        <w:rPr>
          <w:sz w:val="16"/>
          <w:szCs w:val="26"/>
        </w:rPr>
        <w:t xml:space="preserve">a </w:t>
      </w:r>
      <w:r w:rsidRPr="00505602">
        <w:rPr>
          <w:sz w:val="16"/>
          <w:szCs w:val="26"/>
        </w:rPr>
        <w:t>nezačne periodicky znovu svítit.</w:t>
      </w:r>
    </w:p>
    <w:p w14:paraId="287FC71B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017BF4E3" w14:textId="3CD73E5A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ČIŠTĚNÍ</w:t>
      </w:r>
    </w:p>
    <w:p w14:paraId="228B0394" w14:textId="06A0F84A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Před čištěním části výrobku se ujistěte, že je zástrčka vytažena ze zásuvky a že deska není horká.</w:t>
      </w:r>
    </w:p>
    <w:p w14:paraId="4A14FF0A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Jakékoli zbytky na žehlicí ploše lze odstranit vlhkým hadříkem nebo tekutým čisticím prostředkem</w:t>
      </w:r>
    </w:p>
    <w:p w14:paraId="7F49FD18" w14:textId="0D8EFC99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neabrazivní. Nepoškrábejte žehlicí plochu železnými houbami nebo kovovými předměty. Plastové díly mohou být</w:t>
      </w:r>
      <w:r w:rsidRPr="00505602">
        <w:rPr>
          <w:sz w:val="16"/>
          <w:szCs w:val="26"/>
        </w:rPr>
        <w:t xml:space="preserve"> </w:t>
      </w:r>
      <w:r w:rsidRPr="00505602">
        <w:rPr>
          <w:sz w:val="16"/>
          <w:szCs w:val="26"/>
        </w:rPr>
        <w:t>očistěte vlhkým hadříkem a poté osušte suchým. Neponořujte výrobek do vody.</w:t>
      </w:r>
    </w:p>
    <w:p w14:paraId="7B785BA2" w14:textId="77777777" w:rsidR="00505602" w:rsidRPr="00505602" w:rsidRDefault="00505602" w:rsidP="00505602">
      <w:pPr>
        <w:spacing w:after="0"/>
        <w:rPr>
          <w:sz w:val="16"/>
          <w:szCs w:val="26"/>
        </w:rPr>
      </w:pPr>
    </w:p>
    <w:p w14:paraId="547F8DAF" w14:textId="417D3573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PO ŽEHLENÍ</w:t>
      </w:r>
    </w:p>
    <w:p w14:paraId="3C6B581A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Vytáhněte zástrčku z elektrické zásuvky a nechte žehličku vychladnout.</w:t>
      </w:r>
    </w:p>
    <w:p w14:paraId="7D1FBC00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Zabalte napájecí kabel do zadního pouzdra.</w:t>
      </w:r>
    </w:p>
    <w:p w14:paraId="457C550B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Ponechejte výrobek ve svislé poloze.</w:t>
      </w:r>
    </w:p>
    <w:p w14:paraId="6C683A24" w14:textId="758B5F4D" w:rsidR="00505602" w:rsidRPr="00505602" w:rsidRDefault="00505602" w:rsidP="00505602">
      <w:pPr>
        <w:spacing w:after="0"/>
        <w:rPr>
          <w:sz w:val="16"/>
          <w:szCs w:val="26"/>
        </w:rPr>
      </w:pPr>
    </w:p>
    <w:p w14:paraId="4DD76960" w14:textId="3192EBAE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TECHNICKÉ VLASTNOSTI</w:t>
      </w:r>
    </w:p>
    <w:p w14:paraId="5BF274AB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Napájení: AC 230V~ 50Hz.</w:t>
      </w:r>
    </w:p>
    <w:p w14:paraId="7F72BA6E" w14:textId="77777777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Výkon: 900W</w:t>
      </w:r>
    </w:p>
    <w:p w14:paraId="2FDD2AFB" w14:textId="6F6706E5" w:rsidR="00505602" w:rsidRPr="00505602" w:rsidRDefault="00505602" w:rsidP="00505602">
      <w:pPr>
        <w:spacing w:after="0"/>
        <w:rPr>
          <w:sz w:val="16"/>
          <w:szCs w:val="26"/>
        </w:rPr>
      </w:pPr>
      <w:r w:rsidRPr="00505602">
        <w:rPr>
          <w:sz w:val="16"/>
          <w:szCs w:val="26"/>
        </w:rPr>
        <w:t>• Hmotnost: 1,67 kg</w:t>
      </w:r>
    </w:p>
    <w:sectPr w:rsidR="00505602" w:rsidRPr="005056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F2990"/>
    <w:multiLevelType w:val="hybridMultilevel"/>
    <w:tmpl w:val="50ECD2E2"/>
    <w:lvl w:ilvl="0" w:tplc="B6904EE2">
      <w:start w:val="1"/>
      <w:numFmt w:val="decimal"/>
      <w:lvlText w:val="%1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DB780B94">
      <w:numFmt w:val="bullet"/>
      <w:lvlText w:val="-"/>
      <w:lvlJc w:val="left"/>
      <w:pPr>
        <w:tabs>
          <w:tab w:val="num" w:pos="1605"/>
        </w:tabs>
        <w:ind w:left="1605" w:hanging="52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E02EE2"/>
    <w:multiLevelType w:val="hybridMultilevel"/>
    <w:tmpl w:val="F46A461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443382215">
    <w:abstractNumId w:val="0"/>
  </w:num>
  <w:num w:numId="2" w16cid:durableId="21172114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602"/>
    <w:rsid w:val="00505602"/>
    <w:rsid w:val="00EF1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01EDF"/>
  <w15:chartTrackingRefBased/>
  <w15:docId w15:val="{838D5317-2552-4A92-8701-3D2E986238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lang w:val="it-IT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502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iva.kinacova</dc:creator>
  <cp:keywords/>
  <dc:description/>
  <cp:lastModifiedBy>iva.kinacova</cp:lastModifiedBy>
  <cp:revision>1</cp:revision>
  <dcterms:created xsi:type="dcterms:W3CDTF">2023-04-05T12:56:00Z</dcterms:created>
  <dcterms:modified xsi:type="dcterms:W3CDTF">2023-04-05T13:06:00Z</dcterms:modified>
</cp:coreProperties>
</file>