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022FC" w14:textId="63E021E0" w:rsidR="0006416F" w:rsidRPr="0006416F" w:rsidRDefault="0006416F" w:rsidP="0006416F">
      <w:pPr>
        <w:rPr>
          <w:b/>
          <w:bCs/>
          <w:sz w:val="20"/>
          <w:szCs w:val="20"/>
        </w:rPr>
      </w:pPr>
      <w:r w:rsidRPr="0006416F">
        <w:rPr>
          <w:b/>
          <w:bCs/>
          <w:sz w:val="20"/>
          <w:szCs w:val="20"/>
        </w:rPr>
        <w:t xml:space="preserve">UŽIVATELSKÝ MANUÁL – </w:t>
      </w:r>
      <w:proofErr w:type="spellStart"/>
      <w:r w:rsidRPr="0006416F">
        <w:rPr>
          <w:b/>
          <w:bCs/>
          <w:sz w:val="20"/>
          <w:szCs w:val="20"/>
        </w:rPr>
        <w:t>Govee</w:t>
      </w:r>
      <w:proofErr w:type="spellEnd"/>
      <w:r w:rsidRPr="0006416F">
        <w:rPr>
          <w:b/>
          <w:bCs/>
          <w:sz w:val="20"/>
          <w:szCs w:val="20"/>
        </w:rPr>
        <w:t xml:space="preserve"> RGB Podsvícení LED TV</w:t>
      </w:r>
      <w:r w:rsidR="007135EC">
        <w:rPr>
          <w:b/>
          <w:bCs/>
          <w:sz w:val="20"/>
          <w:szCs w:val="20"/>
        </w:rPr>
        <w:t xml:space="preserve"> 40-60</w:t>
      </w:r>
      <w:r w:rsidRPr="0006416F">
        <w:rPr>
          <w:b/>
          <w:bCs/>
          <w:sz w:val="20"/>
          <w:szCs w:val="20"/>
        </w:rPr>
        <w:t xml:space="preserve"> – model h617</w:t>
      </w:r>
      <w:r w:rsidR="00AB58DC">
        <w:rPr>
          <w:b/>
          <w:bCs/>
          <w:sz w:val="20"/>
          <w:szCs w:val="20"/>
        </w:rPr>
        <w:t>8</w:t>
      </w:r>
    </w:p>
    <w:p w14:paraId="72F5F837" w14:textId="61BB29C4" w:rsidR="00B1450F" w:rsidRPr="0006416F" w:rsidRDefault="00B1450F">
      <w:pPr>
        <w:rPr>
          <w:sz w:val="20"/>
          <w:szCs w:val="20"/>
        </w:rPr>
      </w:pPr>
    </w:p>
    <w:p w14:paraId="1FA3AA5C" w14:textId="77777777" w:rsidR="0006416F" w:rsidRPr="0006416F" w:rsidRDefault="0006416F" w:rsidP="0006416F">
      <w:pPr>
        <w:rPr>
          <w:b/>
          <w:bCs/>
          <w:sz w:val="20"/>
          <w:szCs w:val="20"/>
        </w:rPr>
      </w:pPr>
      <w:r w:rsidRPr="0006416F">
        <w:rPr>
          <w:b/>
          <w:bCs/>
          <w:sz w:val="20"/>
          <w:szCs w:val="20"/>
        </w:rPr>
        <w:t>Bezpečnostní pokyny</w:t>
      </w:r>
    </w:p>
    <w:p w14:paraId="64CB5560" w14:textId="77777777" w:rsidR="0006416F" w:rsidRPr="0006416F" w:rsidRDefault="0006416F" w:rsidP="0006416F">
      <w:pPr>
        <w:rPr>
          <w:sz w:val="20"/>
          <w:szCs w:val="20"/>
        </w:rPr>
      </w:pPr>
      <w:r w:rsidRPr="0006416F">
        <w:rPr>
          <w:sz w:val="20"/>
          <w:szCs w:val="20"/>
        </w:rPr>
        <w:t>Přečtěte si všechny bezpečnostní pokyny a dodržujte je:</w:t>
      </w:r>
    </w:p>
    <w:p w14:paraId="6797286D" w14:textId="77777777" w:rsidR="0006416F" w:rsidRPr="0006416F" w:rsidRDefault="0006416F" w:rsidP="0006416F">
      <w:pPr>
        <w:rPr>
          <w:sz w:val="20"/>
          <w:szCs w:val="20"/>
        </w:rPr>
      </w:pPr>
      <w:r w:rsidRPr="0006416F">
        <w:rPr>
          <w:sz w:val="20"/>
          <w:szCs w:val="20"/>
        </w:rPr>
        <w:t>Při instalaci a používání dávejte pozor na statickou elektřinu. Výrobek uchovávejte mimo dosah ostrých předmětů nebo silných žíravých chemikálií.</w:t>
      </w:r>
    </w:p>
    <w:p w14:paraId="2CF6D4A9" w14:textId="77777777" w:rsidR="0006416F" w:rsidRPr="0006416F" w:rsidRDefault="0006416F" w:rsidP="0006416F">
      <w:pPr>
        <w:rPr>
          <w:sz w:val="20"/>
          <w:szCs w:val="20"/>
        </w:rPr>
      </w:pPr>
      <w:r w:rsidRPr="0006416F">
        <w:rPr>
          <w:sz w:val="20"/>
          <w:szCs w:val="20"/>
        </w:rPr>
        <w:t>Při ohýbání světelných pásků během instalace se vyhněte ohýbání led komponentů, protože to může ovlivnit životnost výrobku.</w:t>
      </w:r>
    </w:p>
    <w:p w14:paraId="144922ED" w14:textId="77777777" w:rsidR="0006416F" w:rsidRPr="0006416F" w:rsidRDefault="0006416F" w:rsidP="0006416F">
      <w:pPr>
        <w:rPr>
          <w:sz w:val="20"/>
          <w:szCs w:val="20"/>
        </w:rPr>
      </w:pPr>
      <w:r w:rsidRPr="0006416F">
        <w:rPr>
          <w:sz w:val="20"/>
          <w:szCs w:val="20"/>
        </w:rPr>
        <w:t>Před připevněním páskových světel odstraňte z instalačního povrchu hřebíky, kovové nebo jiné vodivé předměty, protože mohou způsobit zkrat.</w:t>
      </w:r>
    </w:p>
    <w:p w14:paraId="54CD952B" w14:textId="77777777" w:rsidR="0006416F" w:rsidRPr="0006416F" w:rsidRDefault="0006416F" w:rsidP="0006416F">
      <w:pPr>
        <w:rPr>
          <w:sz w:val="20"/>
          <w:szCs w:val="20"/>
        </w:rPr>
      </w:pPr>
      <w:r w:rsidRPr="0006416F">
        <w:rPr>
          <w:sz w:val="20"/>
          <w:szCs w:val="20"/>
        </w:rPr>
        <w:t>Neinstalujte světelné pásky v blízkosti zdrojů tepla.</w:t>
      </w:r>
    </w:p>
    <w:p w14:paraId="6DE07FDD" w14:textId="77777777" w:rsidR="0006416F" w:rsidRPr="0006416F" w:rsidRDefault="0006416F" w:rsidP="0006416F">
      <w:pPr>
        <w:rPr>
          <w:sz w:val="20"/>
          <w:szCs w:val="20"/>
        </w:rPr>
      </w:pPr>
      <w:r w:rsidRPr="0006416F">
        <w:rPr>
          <w:sz w:val="20"/>
          <w:szCs w:val="20"/>
        </w:rPr>
        <w:t>Nedovolte, aby pásková světla instalovaly samy děti.</w:t>
      </w:r>
    </w:p>
    <w:p w14:paraId="643E25FC" w14:textId="1663F548" w:rsidR="0006416F" w:rsidRDefault="0006416F" w:rsidP="0006416F">
      <w:pPr>
        <w:rPr>
          <w:sz w:val="20"/>
          <w:szCs w:val="20"/>
        </w:rPr>
      </w:pPr>
      <w:r w:rsidRPr="0006416F">
        <w:rPr>
          <w:sz w:val="20"/>
          <w:szCs w:val="20"/>
        </w:rPr>
        <w:t>Pásková světla neinstalujte v blízkosti potenciálně nebezpečných zdrojů (např. svíček, předmětů naplněných kapalinou).</w:t>
      </w:r>
    </w:p>
    <w:p w14:paraId="13C58E4C" w14:textId="1CF0A37F" w:rsidR="0006416F" w:rsidRDefault="0006416F" w:rsidP="0006416F">
      <w:pPr>
        <w:rPr>
          <w:sz w:val="20"/>
          <w:szCs w:val="20"/>
        </w:rPr>
      </w:pPr>
    </w:p>
    <w:p w14:paraId="56BD0737" w14:textId="76069B7E" w:rsidR="0006416F" w:rsidRPr="00245A37" w:rsidRDefault="0006416F" w:rsidP="0006416F">
      <w:pPr>
        <w:rPr>
          <w:b/>
          <w:bCs/>
          <w:sz w:val="20"/>
          <w:szCs w:val="20"/>
        </w:rPr>
      </w:pPr>
      <w:r w:rsidRPr="00245A37">
        <w:rPr>
          <w:b/>
          <w:bCs/>
          <w:sz w:val="20"/>
          <w:szCs w:val="20"/>
        </w:rPr>
        <w:t>Úvod</w:t>
      </w:r>
    </w:p>
    <w:p w14:paraId="3766E403" w14:textId="6C899940" w:rsidR="0006416F" w:rsidRDefault="007135EC" w:rsidP="0006416F">
      <w:pPr>
        <w:rPr>
          <w:sz w:val="20"/>
          <w:szCs w:val="20"/>
        </w:rPr>
      </w:pPr>
      <w:r w:rsidRPr="007135EC">
        <w:rPr>
          <w:sz w:val="20"/>
          <w:szCs w:val="20"/>
        </w:rPr>
        <w:t xml:space="preserve">Děkujeme, že jste si vybrali podsvícení </w:t>
      </w:r>
      <w:proofErr w:type="spellStart"/>
      <w:r w:rsidRPr="007135EC">
        <w:rPr>
          <w:sz w:val="20"/>
          <w:szCs w:val="20"/>
        </w:rPr>
        <w:t>Govee</w:t>
      </w:r>
      <w:proofErr w:type="spellEnd"/>
      <w:r w:rsidRPr="007135EC">
        <w:rPr>
          <w:sz w:val="20"/>
          <w:szCs w:val="20"/>
        </w:rPr>
        <w:t xml:space="preserve"> RGB LED TV. Toto podsvícení televizoru je vybaveno světelným pásem o délce 3 m. Je napájen pomocí napájecího portu USB a podporuje ovládání pomocí aplikace.</w:t>
      </w:r>
    </w:p>
    <w:p w14:paraId="75C92C86" w14:textId="77777777" w:rsidR="007135EC" w:rsidRDefault="007135EC" w:rsidP="0006416F">
      <w:pPr>
        <w:rPr>
          <w:sz w:val="20"/>
          <w:szCs w:val="20"/>
        </w:rPr>
      </w:pPr>
    </w:p>
    <w:p w14:paraId="7AA0B9AC" w14:textId="1625FFA5" w:rsidR="0006416F" w:rsidRPr="00245A37" w:rsidRDefault="0006416F" w:rsidP="0006416F">
      <w:pPr>
        <w:rPr>
          <w:b/>
          <w:bCs/>
          <w:sz w:val="20"/>
          <w:szCs w:val="20"/>
        </w:rPr>
      </w:pPr>
      <w:r w:rsidRPr="00245A37">
        <w:rPr>
          <w:b/>
          <w:bCs/>
          <w:sz w:val="20"/>
          <w:szCs w:val="20"/>
        </w:rPr>
        <w:t>Obsah balení</w:t>
      </w:r>
    </w:p>
    <w:p w14:paraId="769E760F" w14:textId="2A903719" w:rsidR="0006416F" w:rsidRDefault="0006416F" w:rsidP="0006416F">
      <w:pPr>
        <w:rPr>
          <w:sz w:val="20"/>
          <w:szCs w:val="20"/>
        </w:rPr>
      </w:pPr>
      <w:r>
        <w:rPr>
          <w:sz w:val="20"/>
          <w:szCs w:val="20"/>
        </w:rPr>
        <w:t>LED pásek</w:t>
      </w:r>
      <w:r w:rsidR="00245A37">
        <w:rPr>
          <w:sz w:val="20"/>
          <w:szCs w:val="20"/>
        </w:rPr>
        <w:tab/>
      </w:r>
      <w:r w:rsidR="00245A37">
        <w:rPr>
          <w:sz w:val="20"/>
          <w:szCs w:val="20"/>
        </w:rPr>
        <w:tab/>
      </w:r>
      <w:r w:rsidR="00245A37">
        <w:rPr>
          <w:sz w:val="20"/>
          <w:szCs w:val="20"/>
        </w:rPr>
        <w:tab/>
        <w:t>1</w:t>
      </w:r>
    </w:p>
    <w:p w14:paraId="01A90C77" w14:textId="3A0F1333" w:rsidR="00245A37" w:rsidRDefault="00245A37" w:rsidP="0006416F">
      <w:pPr>
        <w:rPr>
          <w:sz w:val="20"/>
          <w:szCs w:val="20"/>
        </w:rPr>
      </w:pPr>
      <w:r>
        <w:rPr>
          <w:sz w:val="20"/>
          <w:szCs w:val="20"/>
        </w:rPr>
        <w:t>Uživatelský manuál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</w:p>
    <w:p w14:paraId="440DD4D9" w14:textId="38621653" w:rsidR="00245A37" w:rsidRDefault="00245A37" w:rsidP="0006416F">
      <w:pPr>
        <w:rPr>
          <w:sz w:val="20"/>
          <w:szCs w:val="20"/>
        </w:rPr>
      </w:pPr>
      <w:r>
        <w:rPr>
          <w:sz w:val="20"/>
          <w:szCs w:val="20"/>
        </w:rPr>
        <w:t>Servisní karta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</w:p>
    <w:p w14:paraId="60804337" w14:textId="043CF4FB" w:rsidR="00AD40F4" w:rsidRDefault="007135EC" w:rsidP="00AD40F4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1CBC117" wp14:editId="2CBA5ADF">
            <wp:extent cx="2419200" cy="121920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440" cy="123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F1ECE" w14:textId="418D303C" w:rsidR="00AD40F4" w:rsidRPr="00AD40F4" w:rsidRDefault="00AD40F4" w:rsidP="00AD40F4">
      <w:pPr>
        <w:rPr>
          <w:b/>
          <w:bCs/>
          <w:sz w:val="20"/>
          <w:szCs w:val="20"/>
        </w:rPr>
      </w:pPr>
      <w:r w:rsidRPr="00AD40F4">
        <w:rPr>
          <w:b/>
          <w:bCs/>
          <w:sz w:val="20"/>
          <w:szCs w:val="20"/>
        </w:rPr>
        <w:t>Instalace zařízení</w:t>
      </w:r>
    </w:p>
    <w:p w14:paraId="3C0D9503" w14:textId="77777777" w:rsidR="00AD40F4" w:rsidRPr="007135EC" w:rsidRDefault="00AD40F4" w:rsidP="00AD40F4">
      <w:pPr>
        <w:rPr>
          <w:b/>
          <w:bCs/>
          <w:sz w:val="20"/>
          <w:szCs w:val="20"/>
        </w:rPr>
      </w:pPr>
      <w:r w:rsidRPr="007135EC">
        <w:rPr>
          <w:b/>
          <w:bCs/>
          <w:sz w:val="20"/>
          <w:szCs w:val="20"/>
        </w:rPr>
        <w:t>Příprava před instalací:</w:t>
      </w:r>
    </w:p>
    <w:p w14:paraId="2FF68473" w14:textId="77777777" w:rsidR="007135EC" w:rsidRPr="007135EC" w:rsidRDefault="007135EC" w:rsidP="007135EC">
      <w:pPr>
        <w:rPr>
          <w:sz w:val="20"/>
          <w:szCs w:val="20"/>
        </w:rPr>
      </w:pPr>
      <w:r w:rsidRPr="007135EC">
        <w:rPr>
          <w:sz w:val="20"/>
          <w:szCs w:val="20"/>
        </w:rPr>
        <w:t>Rozbalte krabici a zkontrolujte všechny položky uvedené v balicím seznamu.</w:t>
      </w:r>
    </w:p>
    <w:p w14:paraId="11D4555A" w14:textId="10937FAD" w:rsidR="00AD40F4" w:rsidRDefault="007135EC" w:rsidP="007135EC">
      <w:pPr>
        <w:rPr>
          <w:sz w:val="20"/>
          <w:szCs w:val="20"/>
        </w:rPr>
      </w:pPr>
      <w:r w:rsidRPr="007135EC">
        <w:rPr>
          <w:sz w:val="20"/>
          <w:szCs w:val="20"/>
        </w:rPr>
        <w:t>Zapněte světelný pásek a zkontrolujte, zda svítí.</w:t>
      </w:r>
    </w:p>
    <w:p w14:paraId="0595D037" w14:textId="77777777" w:rsidR="007135EC" w:rsidRDefault="007135EC" w:rsidP="007135EC">
      <w:pPr>
        <w:rPr>
          <w:sz w:val="20"/>
          <w:szCs w:val="20"/>
        </w:rPr>
      </w:pPr>
    </w:p>
    <w:p w14:paraId="7E91B0C0" w14:textId="77777777" w:rsidR="007135EC" w:rsidRDefault="00AD40F4" w:rsidP="00AD40F4">
      <w:pPr>
        <w:rPr>
          <w:b/>
          <w:bCs/>
          <w:sz w:val="20"/>
          <w:szCs w:val="20"/>
        </w:rPr>
      </w:pPr>
      <w:r w:rsidRPr="00AD40F4">
        <w:rPr>
          <w:b/>
          <w:bCs/>
          <w:sz w:val="20"/>
          <w:szCs w:val="20"/>
        </w:rPr>
        <w:t>Kroky instalace</w:t>
      </w:r>
    </w:p>
    <w:p w14:paraId="036B1F74" w14:textId="47D2AF00" w:rsidR="00AD40F4" w:rsidRDefault="005037FC" w:rsidP="00AD40F4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89078E6" wp14:editId="6AC94BFD">
            <wp:extent cx="2705100" cy="2482358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1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774" cy="249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B553D" w14:textId="77777777" w:rsidR="007135EC" w:rsidRDefault="007135EC" w:rsidP="00AD40F4">
      <w:pPr>
        <w:rPr>
          <w:sz w:val="20"/>
          <w:szCs w:val="20"/>
        </w:rPr>
      </w:pPr>
    </w:p>
    <w:p w14:paraId="0D383075" w14:textId="77777777" w:rsidR="005037FC" w:rsidRDefault="005037FC" w:rsidP="00F62079">
      <w:pPr>
        <w:rPr>
          <w:b/>
          <w:bCs/>
          <w:sz w:val="20"/>
          <w:szCs w:val="20"/>
        </w:rPr>
      </w:pPr>
      <w:r w:rsidRPr="005037FC">
        <w:rPr>
          <w:b/>
          <w:bCs/>
          <w:sz w:val="20"/>
          <w:szCs w:val="20"/>
        </w:rPr>
        <w:t xml:space="preserve">Spárování zařízení s aplikací </w:t>
      </w:r>
      <w:proofErr w:type="spellStart"/>
      <w:r w:rsidRPr="005037FC">
        <w:rPr>
          <w:b/>
          <w:bCs/>
          <w:sz w:val="20"/>
          <w:szCs w:val="20"/>
        </w:rPr>
        <w:t>Govee</w:t>
      </w:r>
      <w:proofErr w:type="spellEnd"/>
      <w:r w:rsidRPr="005037FC">
        <w:rPr>
          <w:b/>
          <w:bCs/>
          <w:sz w:val="20"/>
          <w:szCs w:val="20"/>
        </w:rPr>
        <w:t xml:space="preserve"> </w:t>
      </w:r>
      <w:proofErr w:type="spellStart"/>
      <w:r w:rsidRPr="005037FC">
        <w:rPr>
          <w:b/>
          <w:bCs/>
          <w:sz w:val="20"/>
          <w:szCs w:val="20"/>
        </w:rPr>
        <w:t>home</w:t>
      </w:r>
      <w:proofErr w:type="spellEnd"/>
      <w:r w:rsidRPr="005037FC">
        <w:rPr>
          <w:b/>
          <w:bCs/>
          <w:sz w:val="20"/>
          <w:szCs w:val="20"/>
        </w:rPr>
        <w:t>.</w:t>
      </w:r>
    </w:p>
    <w:p w14:paraId="46542FE7" w14:textId="77777777" w:rsidR="005037FC" w:rsidRDefault="005037FC" w:rsidP="00F6207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Instrukce k párování:</w:t>
      </w:r>
    </w:p>
    <w:p w14:paraId="635E7DFA" w14:textId="211F570A" w:rsidR="005037FC" w:rsidRPr="005037FC" w:rsidRDefault="00F62079" w:rsidP="005037FC">
      <w:pPr>
        <w:rPr>
          <w:sz w:val="20"/>
          <w:szCs w:val="20"/>
        </w:rPr>
      </w:pPr>
      <w:r w:rsidRPr="00F62079">
        <w:rPr>
          <w:sz w:val="20"/>
          <w:szCs w:val="20"/>
        </w:rPr>
        <w:t xml:space="preserve">Stáhněte si aplikaci </w:t>
      </w:r>
      <w:proofErr w:type="spellStart"/>
      <w:r w:rsidRPr="00F62079">
        <w:rPr>
          <w:sz w:val="20"/>
          <w:szCs w:val="20"/>
        </w:rPr>
        <w:t>Govee</w:t>
      </w:r>
      <w:proofErr w:type="spellEnd"/>
      <w:r w:rsidRPr="00F62079">
        <w:rPr>
          <w:sz w:val="20"/>
          <w:szCs w:val="20"/>
        </w:rPr>
        <w:t xml:space="preserve"> </w:t>
      </w:r>
      <w:proofErr w:type="spellStart"/>
      <w:r w:rsidRPr="00F62079">
        <w:rPr>
          <w:sz w:val="20"/>
          <w:szCs w:val="20"/>
        </w:rPr>
        <w:t>home</w:t>
      </w:r>
      <w:proofErr w:type="spellEnd"/>
      <w:r w:rsidRPr="00F62079">
        <w:rPr>
          <w:sz w:val="20"/>
          <w:szCs w:val="20"/>
        </w:rPr>
        <w:t xml:space="preserve"> z obchodu </w:t>
      </w:r>
      <w:proofErr w:type="spellStart"/>
      <w:r w:rsidRPr="00F62079">
        <w:rPr>
          <w:sz w:val="20"/>
          <w:szCs w:val="20"/>
        </w:rPr>
        <w:t>App</w:t>
      </w:r>
      <w:proofErr w:type="spellEnd"/>
      <w:r w:rsidRPr="00F62079">
        <w:rPr>
          <w:sz w:val="20"/>
          <w:szCs w:val="20"/>
        </w:rPr>
        <w:t xml:space="preserve"> </w:t>
      </w:r>
      <w:proofErr w:type="spellStart"/>
      <w:r w:rsidRPr="00F62079">
        <w:rPr>
          <w:sz w:val="20"/>
          <w:szCs w:val="20"/>
        </w:rPr>
        <w:t>Store</w:t>
      </w:r>
      <w:proofErr w:type="spellEnd"/>
      <w:r w:rsidRPr="00F62079">
        <w:rPr>
          <w:sz w:val="20"/>
          <w:szCs w:val="20"/>
        </w:rPr>
        <w:t xml:space="preserve"> (zařízení se systémem </w:t>
      </w:r>
      <w:proofErr w:type="spellStart"/>
      <w:r w:rsidRPr="00F62079">
        <w:rPr>
          <w:sz w:val="20"/>
          <w:szCs w:val="20"/>
        </w:rPr>
        <w:t>iOS</w:t>
      </w:r>
      <w:proofErr w:type="spellEnd"/>
      <w:r w:rsidRPr="00F62079">
        <w:rPr>
          <w:sz w:val="20"/>
          <w:szCs w:val="20"/>
        </w:rPr>
        <w:t>) nebo Google play (zařízení se systémem Android).</w:t>
      </w:r>
      <w:r w:rsidR="005037FC">
        <w:rPr>
          <w:sz w:val="20"/>
          <w:szCs w:val="20"/>
        </w:rPr>
        <w:t xml:space="preserve"> </w:t>
      </w:r>
      <w:r w:rsidR="005037FC" w:rsidRPr="005037FC">
        <w:rPr>
          <w:sz w:val="20"/>
          <w:szCs w:val="20"/>
        </w:rPr>
        <w:t xml:space="preserve">Zapněte </w:t>
      </w:r>
      <w:proofErr w:type="spellStart"/>
      <w:r w:rsidR="005037FC" w:rsidRPr="005037FC">
        <w:rPr>
          <w:sz w:val="20"/>
          <w:szCs w:val="20"/>
        </w:rPr>
        <w:t>Bluetooth</w:t>
      </w:r>
      <w:proofErr w:type="spellEnd"/>
      <w:r w:rsidR="005037FC" w:rsidRPr="005037FC">
        <w:rPr>
          <w:sz w:val="20"/>
          <w:szCs w:val="20"/>
        </w:rPr>
        <w:t xml:space="preserve"> na </w:t>
      </w:r>
      <w:proofErr w:type="spellStart"/>
      <w:r w:rsidR="005037FC" w:rsidRPr="005037FC">
        <w:rPr>
          <w:sz w:val="20"/>
          <w:szCs w:val="20"/>
        </w:rPr>
        <w:t>smartphonu</w:t>
      </w:r>
      <w:proofErr w:type="spellEnd"/>
      <w:r w:rsidR="005037FC" w:rsidRPr="005037FC">
        <w:rPr>
          <w:sz w:val="20"/>
          <w:szCs w:val="20"/>
        </w:rPr>
        <w:t>.</w:t>
      </w:r>
    </w:p>
    <w:p w14:paraId="3B13D861" w14:textId="77777777" w:rsidR="005037FC" w:rsidRPr="005037FC" w:rsidRDefault="005037FC" w:rsidP="005037FC">
      <w:pPr>
        <w:rPr>
          <w:sz w:val="20"/>
          <w:szCs w:val="20"/>
        </w:rPr>
      </w:pPr>
      <w:r w:rsidRPr="005037FC">
        <w:rPr>
          <w:sz w:val="20"/>
          <w:szCs w:val="20"/>
        </w:rPr>
        <w:t>Otevřete aplikaci, klepněte na ikonu "+" v pravém horním rohu a vyhledejte "H6178".</w:t>
      </w:r>
    </w:p>
    <w:p w14:paraId="76540C5A" w14:textId="0360E50C" w:rsidR="005037FC" w:rsidRDefault="005037FC" w:rsidP="005037FC">
      <w:pPr>
        <w:rPr>
          <w:sz w:val="20"/>
          <w:szCs w:val="20"/>
        </w:rPr>
      </w:pPr>
      <w:r w:rsidRPr="005037FC">
        <w:rPr>
          <w:sz w:val="20"/>
          <w:szCs w:val="20"/>
        </w:rPr>
        <w:lastRenderedPageBreak/>
        <w:t>Klepněte na ikonu zařízení a podle pokynů na obrazovce dokončete párování.</w:t>
      </w:r>
    </w:p>
    <w:p w14:paraId="6D63E7CD" w14:textId="7BAB1DA8" w:rsidR="00F62079" w:rsidRDefault="00F62079" w:rsidP="00F62079">
      <w:r w:rsidRPr="00F62079">
        <w:fldChar w:fldCharType="begin"/>
      </w:r>
      <w:r w:rsidRPr="00F62079">
        <w:instrText xml:space="preserve"> INCLUDEPICTURE "/var/folders/83/7sz7fc2j1wv5zzt029m3ytv40000gn/T/com.microsoft.Word/WebArchiveCopyPasteTempFiles/page56image42334640" \* MERGEFORMATINET </w:instrText>
      </w:r>
      <w:r w:rsidRPr="00F62079">
        <w:fldChar w:fldCharType="separate"/>
      </w:r>
      <w:r w:rsidRPr="00F62079">
        <w:rPr>
          <w:noProof/>
        </w:rPr>
        <w:drawing>
          <wp:inline distT="0" distB="0" distL="0" distR="0" wp14:anchorId="0214A754" wp14:editId="1F46D6CC">
            <wp:extent cx="822960" cy="822960"/>
            <wp:effectExtent l="0" t="0" r="2540" b="2540"/>
            <wp:docPr id="8" name="Obrázek 8" descr="page56image42334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56image423346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2079">
        <w:fldChar w:fldCharType="end"/>
      </w:r>
    </w:p>
    <w:p w14:paraId="6E9DB628" w14:textId="4B351CE7" w:rsidR="00F62079" w:rsidRPr="00F62079" w:rsidRDefault="00F62079" w:rsidP="00F62079">
      <w:pPr>
        <w:rPr>
          <w:sz w:val="20"/>
          <w:szCs w:val="20"/>
        </w:rPr>
      </w:pPr>
      <w:proofErr w:type="spellStart"/>
      <w:r w:rsidRPr="00F62079">
        <w:rPr>
          <w:sz w:val="20"/>
          <w:szCs w:val="20"/>
        </w:rPr>
        <w:t>Goove</w:t>
      </w:r>
      <w:proofErr w:type="spellEnd"/>
      <w:r w:rsidRPr="00F62079">
        <w:rPr>
          <w:sz w:val="20"/>
          <w:szCs w:val="20"/>
        </w:rPr>
        <w:t xml:space="preserve"> </w:t>
      </w:r>
      <w:proofErr w:type="spellStart"/>
      <w:r w:rsidRPr="00F62079">
        <w:rPr>
          <w:sz w:val="20"/>
          <w:szCs w:val="20"/>
        </w:rPr>
        <w:t>Home</w:t>
      </w:r>
      <w:proofErr w:type="spellEnd"/>
      <w:r w:rsidRPr="00F62079">
        <w:rPr>
          <w:sz w:val="20"/>
          <w:szCs w:val="20"/>
        </w:rPr>
        <w:t xml:space="preserve"> aplikace</w:t>
      </w:r>
    </w:p>
    <w:p w14:paraId="1D723BF1" w14:textId="368E0DC4" w:rsidR="00D92429" w:rsidRDefault="00D92429" w:rsidP="005E6884">
      <w:pPr>
        <w:rPr>
          <w:sz w:val="20"/>
          <w:szCs w:val="20"/>
        </w:rPr>
      </w:pPr>
    </w:p>
    <w:p w14:paraId="02B2ED40" w14:textId="3A5D7EAC" w:rsidR="00D92429" w:rsidRDefault="00D92429" w:rsidP="005E6884">
      <w:pPr>
        <w:rPr>
          <w:sz w:val="20"/>
          <w:szCs w:val="20"/>
        </w:rPr>
      </w:pPr>
      <w:r>
        <w:rPr>
          <w:sz w:val="20"/>
          <w:szCs w:val="20"/>
        </w:rPr>
        <w:t>Specifikace</w:t>
      </w:r>
    </w:p>
    <w:p w14:paraId="2FD169EC" w14:textId="0A268A01" w:rsidR="00D92429" w:rsidRDefault="005037FC" w:rsidP="005E6884">
      <w:pPr>
        <w:rPr>
          <w:sz w:val="20"/>
          <w:szCs w:val="20"/>
        </w:rPr>
      </w:pPr>
      <w:r>
        <w:rPr>
          <w:sz w:val="20"/>
          <w:szCs w:val="20"/>
        </w:rPr>
        <w:t>Délka</w:t>
      </w:r>
      <w:r>
        <w:rPr>
          <w:sz w:val="20"/>
          <w:szCs w:val="20"/>
        </w:rPr>
        <w:tab/>
      </w:r>
      <w:r w:rsidR="00D92429">
        <w:rPr>
          <w:sz w:val="20"/>
          <w:szCs w:val="20"/>
        </w:rPr>
        <w:tab/>
      </w:r>
      <w:r w:rsidR="00D92429">
        <w:rPr>
          <w:sz w:val="20"/>
          <w:szCs w:val="20"/>
        </w:rPr>
        <w:tab/>
      </w:r>
      <w:r>
        <w:rPr>
          <w:sz w:val="20"/>
          <w:szCs w:val="20"/>
        </w:rPr>
        <w:t>2x50cm + 2x100cm</w:t>
      </w:r>
    </w:p>
    <w:p w14:paraId="07BAA691" w14:textId="1E94B722" w:rsidR="005037FC" w:rsidRDefault="005037FC" w:rsidP="005037FC">
      <w:pPr>
        <w:rPr>
          <w:sz w:val="20"/>
          <w:szCs w:val="20"/>
        </w:rPr>
      </w:pPr>
      <w:r>
        <w:rPr>
          <w:sz w:val="20"/>
          <w:szCs w:val="20"/>
        </w:rPr>
        <w:t>Barvy světla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RGB</w:t>
      </w:r>
    </w:p>
    <w:p w14:paraId="434FE2D5" w14:textId="7135B3DD" w:rsidR="00D92429" w:rsidRDefault="005037FC" w:rsidP="005E6884">
      <w:pPr>
        <w:rPr>
          <w:sz w:val="20"/>
          <w:szCs w:val="20"/>
        </w:rPr>
      </w:pPr>
      <w:r w:rsidRPr="005037FC">
        <w:rPr>
          <w:sz w:val="20"/>
          <w:szCs w:val="20"/>
        </w:rPr>
        <w:t>Odolnost proti vodě</w:t>
      </w:r>
      <w:r>
        <w:rPr>
          <w:sz w:val="20"/>
          <w:szCs w:val="20"/>
        </w:rPr>
        <w:tab/>
        <w:t>Ne</w:t>
      </w:r>
    </w:p>
    <w:p w14:paraId="34421AD9" w14:textId="78D5565C" w:rsidR="005037FC" w:rsidRDefault="005037FC" w:rsidP="005E6884">
      <w:pPr>
        <w:rPr>
          <w:sz w:val="20"/>
          <w:szCs w:val="20"/>
        </w:rPr>
      </w:pPr>
      <w:r>
        <w:rPr>
          <w:sz w:val="20"/>
          <w:szCs w:val="20"/>
        </w:rPr>
        <w:t>Možnosti ovládání</w:t>
      </w:r>
      <w:r>
        <w:rPr>
          <w:sz w:val="20"/>
          <w:szCs w:val="20"/>
        </w:rPr>
        <w:tab/>
        <w:t xml:space="preserve">Aplikace, </w:t>
      </w:r>
      <w:proofErr w:type="spellStart"/>
      <w:r>
        <w:rPr>
          <w:sz w:val="20"/>
          <w:szCs w:val="20"/>
        </w:rPr>
        <w:t>ovládácí</w:t>
      </w:r>
      <w:proofErr w:type="spellEnd"/>
      <w:r>
        <w:rPr>
          <w:sz w:val="20"/>
          <w:szCs w:val="20"/>
        </w:rPr>
        <w:t xml:space="preserve"> jednotka</w:t>
      </w:r>
    </w:p>
    <w:p w14:paraId="2B5F0993" w14:textId="439A87C4" w:rsidR="005037FC" w:rsidRDefault="005037FC" w:rsidP="005E6884">
      <w:pPr>
        <w:rPr>
          <w:sz w:val="20"/>
          <w:szCs w:val="20"/>
        </w:rPr>
      </w:pPr>
      <w:r>
        <w:rPr>
          <w:sz w:val="20"/>
          <w:szCs w:val="20"/>
        </w:rPr>
        <w:t>Zdroj napájení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USB </w:t>
      </w:r>
      <w:proofErr w:type="gramStart"/>
      <w:r>
        <w:rPr>
          <w:sz w:val="20"/>
          <w:szCs w:val="20"/>
        </w:rPr>
        <w:t>5V</w:t>
      </w:r>
      <w:proofErr w:type="gramEnd"/>
    </w:p>
    <w:p w14:paraId="6F305BD1" w14:textId="77777777" w:rsidR="005037FC" w:rsidRDefault="005037FC" w:rsidP="005E6884">
      <w:pPr>
        <w:rPr>
          <w:sz w:val="20"/>
          <w:szCs w:val="20"/>
        </w:rPr>
      </w:pPr>
    </w:p>
    <w:p w14:paraId="0F5A6DD7" w14:textId="39AEE55C" w:rsidR="00D92429" w:rsidRPr="00803773" w:rsidRDefault="00D92429" w:rsidP="005E6884">
      <w:pPr>
        <w:rPr>
          <w:b/>
          <w:bCs/>
          <w:sz w:val="20"/>
          <w:szCs w:val="20"/>
        </w:rPr>
      </w:pPr>
      <w:r w:rsidRPr="00803773">
        <w:rPr>
          <w:b/>
          <w:bCs/>
          <w:sz w:val="20"/>
          <w:szCs w:val="20"/>
        </w:rPr>
        <w:t>Řešení problémů</w:t>
      </w:r>
    </w:p>
    <w:p w14:paraId="0B696747" w14:textId="77777777" w:rsidR="005037FC" w:rsidRPr="005037FC" w:rsidRDefault="005037FC" w:rsidP="005037FC">
      <w:pPr>
        <w:pStyle w:val="Odstavecseseznamem"/>
        <w:numPr>
          <w:ilvl w:val="0"/>
          <w:numId w:val="5"/>
        </w:numPr>
        <w:rPr>
          <w:b/>
          <w:bCs/>
          <w:sz w:val="20"/>
          <w:szCs w:val="20"/>
        </w:rPr>
      </w:pPr>
      <w:r w:rsidRPr="005037FC">
        <w:rPr>
          <w:b/>
          <w:bCs/>
          <w:sz w:val="20"/>
          <w:szCs w:val="20"/>
        </w:rPr>
        <w:t>Světelný pásek bliká nebo není dostatečně jasný.</w:t>
      </w:r>
    </w:p>
    <w:p w14:paraId="65ABD84C" w14:textId="77777777" w:rsidR="005037FC" w:rsidRPr="005037FC" w:rsidRDefault="005037FC" w:rsidP="005037FC">
      <w:pPr>
        <w:rPr>
          <w:sz w:val="20"/>
          <w:szCs w:val="20"/>
        </w:rPr>
      </w:pPr>
      <w:r w:rsidRPr="005037FC">
        <w:rPr>
          <w:sz w:val="20"/>
          <w:szCs w:val="20"/>
        </w:rPr>
        <w:t>Odpojte port USB a znovu jej zapojte.</w:t>
      </w:r>
    </w:p>
    <w:p w14:paraId="0C95BCB8" w14:textId="77777777" w:rsidR="005037FC" w:rsidRPr="005037FC" w:rsidRDefault="005037FC" w:rsidP="005037FC">
      <w:pPr>
        <w:rPr>
          <w:sz w:val="20"/>
          <w:szCs w:val="20"/>
        </w:rPr>
      </w:pPr>
      <w:r w:rsidRPr="005037FC">
        <w:rPr>
          <w:sz w:val="20"/>
          <w:szCs w:val="20"/>
        </w:rPr>
        <w:t xml:space="preserve">Napájejte světelný proužek pomocí </w:t>
      </w:r>
      <w:proofErr w:type="gramStart"/>
      <w:r w:rsidRPr="005037FC">
        <w:rPr>
          <w:sz w:val="20"/>
          <w:szCs w:val="20"/>
        </w:rPr>
        <w:t>5V</w:t>
      </w:r>
      <w:proofErr w:type="gramEnd"/>
      <w:r w:rsidRPr="005037FC">
        <w:rPr>
          <w:sz w:val="20"/>
          <w:szCs w:val="20"/>
        </w:rPr>
        <w:t xml:space="preserve"> USB adaptéru.</w:t>
      </w:r>
    </w:p>
    <w:p w14:paraId="25073C16" w14:textId="6775A1E7" w:rsidR="00803773" w:rsidRPr="005037FC" w:rsidRDefault="005037FC" w:rsidP="005037FC">
      <w:pPr>
        <w:rPr>
          <w:sz w:val="20"/>
          <w:szCs w:val="20"/>
        </w:rPr>
      </w:pPr>
      <w:r w:rsidRPr="005037FC">
        <w:rPr>
          <w:sz w:val="20"/>
          <w:szCs w:val="20"/>
        </w:rPr>
        <w:t xml:space="preserve">(Poznámka: Adaptér NENÍ součástí </w:t>
      </w:r>
      <w:proofErr w:type="gramStart"/>
      <w:r w:rsidRPr="005037FC">
        <w:rPr>
          <w:sz w:val="20"/>
          <w:szCs w:val="20"/>
        </w:rPr>
        <w:t>dodávky)</w:t>
      </w:r>
      <w:r w:rsidR="00803773" w:rsidRPr="005037FC">
        <w:rPr>
          <w:sz w:val="20"/>
          <w:szCs w:val="20"/>
        </w:rPr>
        <w:t>Kalibrace</w:t>
      </w:r>
      <w:proofErr w:type="gramEnd"/>
      <w:r w:rsidR="00803773" w:rsidRPr="005037FC">
        <w:rPr>
          <w:sz w:val="20"/>
          <w:szCs w:val="20"/>
        </w:rPr>
        <w:t xml:space="preserve"> se nezdařila.</w:t>
      </w:r>
    </w:p>
    <w:p w14:paraId="12778FDF" w14:textId="77777777" w:rsidR="00803773" w:rsidRPr="00803773" w:rsidRDefault="00803773" w:rsidP="00803773">
      <w:pPr>
        <w:pStyle w:val="Odstavecseseznamem"/>
        <w:numPr>
          <w:ilvl w:val="0"/>
          <w:numId w:val="5"/>
        </w:numPr>
        <w:rPr>
          <w:b/>
          <w:bCs/>
          <w:sz w:val="20"/>
          <w:szCs w:val="20"/>
        </w:rPr>
      </w:pPr>
      <w:r w:rsidRPr="00803773">
        <w:rPr>
          <w:b/>
          <w:bCs/>
          <w:sz w:val="20"/>
          <w:szCs w:val="20"/>
        </w:rPr>
        <w:t xml:space="preserve">Dodaná lepidla </w:t>
      </w:r>
      <w:proofErr w:type="gramStart"/>
      <w:r w:rsidRPr="00803773">
        <w:rPr>
          <w:b/>
          <w:bCs/>
          <w:sz w:val="20"/>
          <w:szCs w:val="20"/>
        </w:rPr>
        <w:t>nedrží</w:t>
      </w:r>
      <w:proofErr w:type="gramEnd"/>
      <w:r w:rsidRPr="00803773">
        <w:rPr>
          <w:b/>
          <w:bCs/>
          <w:sz w:val="20"/>
          <w:szCs w:val="20"/>
        </w:rPr>
        <w:t xml:space="preserve"> dobře.</w:t>
      </w:r>
    </w:p>
    <w:p w14:paraId="0FD72B31" w14:textId="77777777" w:rsidR="00803773" w:rsidRPr="00803773" w:rsidRDefault="00803773" w:rsidP="00803773">
      <w:pPr>
        <w:rPr>
          <w:sz w:val="20"/>
          <w:szCs w:val="20"/>
        </w:rPr>
      </w:pPr>
      <w:r w:rsidRPr="00803773">
        <w:rPr>
          <w:sz w:val="20"/>
          <w:szCs w:val="20"/>
        </w:rPr>
        <w:t>Otřete instalační povrch, aby byl suchý a čistý.</w:t>
      </w:r>
    </w:p>
    <w:p w14:paraId="4CA0ADB9" w14:textId="77777777" w:rsidR="00803773" w:rsidRPr="00803773" w:rsidRDefault="00803773" w:rsidP="00803773">
      <w:pPr>
        <w:rPr>
          <w:sz w:val="20"/>
          <w:szCs w:val="20"/>
        </w:rPr>
      </w:pPr>
      <w:r w:rsidRPr="00803773">
        <w:rPr>
          <w:sz w:val="20"/>
          <w:szCs w:val="20"/>
        </w:rPr>
        <w:t>Při připevňování páskových světel dbejte na to, abyste je pevně přitlačili.</w:t>
      </w:r>
    </w:p>
    <w:p w14:paraId="4B357184" w14:textId="77777777" w:rsidR="00803773" w:rsidRPr="00803773" w:rsidRDefault="00803773" w:rsidP="00803773">
      <w:pPr>
        <w:rPr>
          <w:sz w:val="20"/>
          <w:szCs w:val="20"/>
        </w:rPr>
      </w:pPr>
      <w:r w:rsidRPr="00803773">
        <w:rPr>
          <w:sz w:val="20"/>
          <w:szCs w:val="20"/>
        </w:rPr>
        <w:t>Pásková světla zpevněte dodanými sponami nebo jinými silnými lepidly.</w:t>
      </w:r>
    </w:p>
    <w:p w14:paraId="2C7ABC7B" w14:textId="77777777" w:rsidR="0010481B" w:rsidRPr="0010481B" w:rsidRDefault="0010481B" w:rsidP="0010481B">
      <w:pPr>
        <w:pStyle w:val="Odstavecseseznamem"/>
        <w:numPr>
          <w:ilvl w:val="0"/>
          <w:numId w:val="5"/>
        </w:numPr>
        <w:rPr>
          <w:b/>
          <w:bCs/>
          <w:sz w:val="20"/>
          <w:szCs w:val="20"/>
        </w:rPr>
      </w:pPr>
      <w:r w:rsidRPr="0010481B">
        <w:rPr>
          <w:b/>
          <w:bCs/>
          <w:sz w:val="20"/>
          <w:szCs w:val="20"/>
        </w:rPr>
        <w:t xml:space="preserve">Ovládací skříňka nefunguje. </w:t>
      </w:r>
    </w:p>
    <w:p w14:paraId="3748403C" w14:textId="7B66A953" w:rsidR="0010481B" w:rsidRPr="0010481B" w:rsidRDefault="0010481B" w:rsidP="0010481B">
      <w:pPr>
        <w:rPr>
          <w:sz w:val="20"/>
          <w:szCs w:val="20"/>
        </w:rPr>
      </w:pPr>
      <w:r w:rsidRPr="0010481B">
        <w:rPr>
          <w:sz w:val="20"/>
          <w:szCs w:val="20"/>
        </w:rPr>
        <w:t>Znovu připojte port USB a zkuste to znovu.</w:t>
      </w:r>
    </w:p>
    <w:p w14:paraId="69D51E14" w14:textId="77777777" w:rsidR="0010481B" w:rsidRPr="0010481B" w:rsidRDefault="0010481B" w:rsidP="0010481B">
      <w:pPr>
        <w:pStyle w:val="Odstavecseseznamem"/>
        <w:numPr>
          <w:ilvl w:val="0"/>
          <w:numId w:val="5"/>
        </w:numPr>
        <w:rPr>
          <w:b/>
          <w:bCs/>
          <w:sz w:val="20"/>
          <w:szCs w:val="20"/>
        </w:rPr>
      </w:pPr>
      <w:r w:rsidRPr="0010481B">
        <w:rPr>
          <w:b/>
          <w:bCs/>
          <w:sz w:val="20"/>
          <w:szCs w:val="20"/>
        </w:rPr>
        <w:t xml:space="preserve">Nelze se připojit k </w:t>
      </w:r>
      <w:proofErr w:type="spellStart"/>
      <w:r w:rsidRPr="0010481B">
        <w:rPr>
          <w:b/>
          <w:bCs/>
          <w:sz w:val="20"/>
          <w:szCs w:val="20"/>
        </w:rPr>
        <w:t>Bluetooth</w:t>
      </w:r>
      <w:proofErr w:type="spellEnd"/>
      <w:r w:rsidRPr="0010481B">
        <w:rPr>
          <w:b/>
          <w:bCs/>
          <w:sz w:val="20"/>
          <w:szCs w:val="20"/>
        </w:rPr>
        <w:t>.</w:t>
      </w:r>
    </w:p>
    <w:p w14:paraId="2FEFCEC4" w14:textId="77777777" w:rsidR="0010481B" w:rsidRPr="0010481B" w:rsidRDefault="0010481B" w:rsidP="0010481B">
      <w:pPr>
        <w:rPr>
          <w:sz w:val="20"/>
          <w:szCs w:val="20"/>
        </w:rPr>
      </w:pPr>
      <w:r w:rsidRPr="0010481B">
        <w:rPr>
          <w:sz w:val="20"/>
          <w:szCs w:val="20"/>
        </w:rPr>
        <w:t xml:space="preserve">Nevynechávejte připojení </w:t>
      </w:r>
      <w:proofErr w:type="spellStart"/>
      <w:r w:rsidRPr="0010481B">
        <w:rPr>
          <w:sz w:val="20"/>
          <w:szCs w:val="20"/>
        </w:rPr>
        <w:t>Bluetooth</w:t>
      </w:r>
      <w:proofErr w:type="spellEnd"/>
      <w:r w:rsidRPr="0010481B">
        <w:rPr>
          <w:sz w:val="20"/>
          <w:szCs w:val="20"/>
        </w:rPr>
        <w:t xml:space="preserve"> v aplikaci.</w:t>
      </w:r>
    </w:p>
    <w:p w14:paraId="1DDC0574" w14:textId="77777777" w:rsidR="0010481B" w:rsidRPr="0010481B" w:rsidRDefault="0010481B" w:rsidP="0010481B">
      <w:pPr>
        <w:rPr>
          <w:sz w:val="20"/>
          <w:szCs w:val="20"/>
        </w:rPr>
      </w:pPr>
      <w:r w:rsidRPr="0010481B">
        <w:rPr>
          <w:sz w:val="20"/>
          <w:szCs w:val="20"/>
        </w:rPr>
        <w:t xml:space="preserve">Zkontrolujte, zda je v mobilním telefonu zapnuto připojení </w:t>
      </w:r>
      <w:proofErr w:type="spellStart"/>
      <w:r w:rsidRPr="0010481B">
        <w:rPr>
          <w:sz w:val="20"/>
          <w:szCs w:val="20"/>
        </w:rPr>
        <w:t>Bluetooth</w:t>
      </w:r>
      <w:proofErr w:type="spellEnd"/>
      <w:r w:rsidRPr="0010481B">
        <w:rPr>
          <w:sz w:val="20"/>
          <w:szCs w:val="20"/>
        </w:rPr>
        <w:t>.</w:t>
      </w:r>
    </w:p>
    <w:p w14:paraId="1CC9FB39" w14:textId="77777777" w:rsidR="0010481B" w:rsidRPr="0010481B" w:rsidRDefault="0010481B" w:rsidP="0010481B">
      <w:pPr>
        <w:rPr>
          <w:sz w:val="20"/>
          <w:szCs w:val="20"/>
        </w:rPr>
      </w:pPr>
      <w:r w:rsidRPr="0010481B">
        <w:rPr>
          <w:sz w:val="20"/>
          <w:szCs w:val="20"/>
        </w:rPr>
        <w:t>Může to být způsobeno nekompatibilitou systému telefonu a aplikace. Vyměňte prosím jiný mobilní telefon a připojte se znovu.</w:t>
      </w:r>
    </w:p>
    <w:p w14:paraId="0BB78982" w14:textId="77777777" w:rsidR="0010481B" w:rsidRPr="0010481B" w:rsidRDefault="0010481B" w:rsidP="0010481B">
      <w:pPr>
        <w:rPr>
          <w:sz w:val="20"/>
          <w:szCs w:val="20"/>
        </w:rPr>
      </w:pPr>
      <w:r w:rsidRPr="0010481B">
        <w:rPr>
          <w:sz w:val="20"/>
          <w:szCs w:val="20"/>
        </w:rPr>
        <w:t xml:space="preserve">Znovu zapněte pásek a znovu zapněte </w:t>
      </w:r>
      <w:proofErr w:type="spellStart"/>
      <w:r w:rsidRPr="0010481B">
        <w:rPr>
          <w:sz w:val="20"/>
          <w:szCs w:val="20"/>
        </w:rPr>
        <w:t>Bluetooth</w:t>
      </w:r>
      <w:proofErr w:type="spellEnd"/>
      <w:r w:rsidRPr="0010481B">
        <w:rPr>
          <w:sz w:val="20"/>
          <w:szCs w:val="20"/>
        </w:rPr>
        <w:t xml:space="preserve"> v telefonu a zkuste to znovu.</w:t>
      </w:r>
    </w:p>
    <w:p w14:paraId="1B2304DD" w14:textId="77777777" w:rsidR="0010481B" w:rsidRPr="0010481B" w:rsidRDefault="0010481B" w:rsidP="0010481B">
      <w:pPr>
        <w:rPr>
          <w:sz w:val="20"/>
          <w:szCs w:val="20"/>
        </w:rPr>
      </w:pPr>
      <w:r w:rsidRPr="0010481B">
        <w:rPr>
          <w:sz w:val="20"/>
          <w:szCs w:val="20"/>
        </w:rPr>
        <w:t>Při připojování udržujte vzdálenost mezi páskem a telefonem menší než 1 m.</w:t>
      </w:r>
    </w:p>
    <w:p w14:paraId="297E5473" w14:textId="77777777" w:rsidR="0010481B" w:rsidRPr="0010481B" w:rsidRDefault="0010481B" w:rsidP="0010481B">
      <w:pPr>
        <w:rPr>
          <w:sz w:val="20"/>
          <w:szCs w:val="20"/>
        </w:rPr>
      </w:pPr>
      <w:r w:rsidRPr="0010481B">
        <w:rPr>
          <w:sz w:val="20"/>
          <w:szCs w:val="20"/>
        </w:rPr>
        <w:t>Mezi páskem a telefonem udržujte co nejméně překážek.</w:t>
      </w:r>
    </w:p>
    <w:p w14:paraId="14F47A7B" w14:textId="209FE324" w:rsidR="0010481B" w:rsidRPr="0010481B" w:rsidRDefault="0010481B" w:rsidP="0010481B">
      <w:pPr>
        <w:pStyle w:val="Odstavecseseznamem"/>
        <w:numPr>
          <w:ilvl w:val="0"/>
          <w:numId w:val="5"/>
        </w:numPr>
        <w:rPr>
          <w:b/>
          <w:bCs/>
          <w:sz w:val="20"/>
          <w:szCs w:val="20"/>
        </w:rPr>
      </w:pPr>
      <w:r w:rsidRPr="0010481B">
        <w:rPr>
          <w:b/>
          <w:bCs/>
          <w:sz w:val="20"/>
          <w:szCs w:val="20"/>
        </w:rPr>
        <w:t xml:space="preserve">Proužek nemá stejnou barvu nebo se nerozsvítí některé </w:t>
      </w:r>
      <w:r>
        <w:rPr>
          <w:b/>
          <w:bCs/>
          <w:sz w:val="20"/>
          <w:szCs w:val="20"/>
        </w:rPr>
        <w:t>diody</w:t>
      </w:r>
      <w:r w:rsidRPr="0010481B">
        <w:rPr>
          <w:b/>
          <w:bCs/>
          <w:sz w:val="20"/>
          <w:szCs w:val="20"/>
        </w:rPr>
        <w:t xml:space="preserve">. </w:t>
      </w:r>
    </w:p>
    <w:p w14:paraId="2C031B05" w14:textId="04002768" w:rsidR="00BE0089" w:rsidRDefault="0010481B" w:rsidP="0010481B">
      <w:pPr>
        <w:rPr>
          <w:sz w:val="20"/>
          <w:szCs w:val="20"/>
        </w:rPr>
      </w:pPr>
      <w:r w:rsidRPr="0010481B">
        <w:rPr>
          <w:sz w:val="20"/>
          <w:szCs w:val="20"/>
        </w:rPr>
        <w:t xml:space="preserve">Včas se obraťte na tým podpory společnosti </w:t>
      </w:r>
      <w:proofErr w:type="spellStart"/>
      <w:r w:rsidRPr="0010481B">
        <w:rPr>
          <w:sz w:val="20"/>
          <w:szCs w:val="20"/>
        </w:rPr>
        <w:t>Govee</w:t>
      </w:r>
      <w:proofErr w:type="spellEnd"/>
      <w:r w:rsidRPr="0010481B">
        <w:rPr>
          <w:sz w:val="20"/>
          <w:szCs w:val="20"/>
        </w:rPr>
        <w:t xml:space="preserve"> a požádejte o vrácení.</w:t>
      </w:r>
    </w:p>
    <w:p w14:paraId="76F62E30" w14:textId="77777777" w:rsidR="0010481B" w:rsidRDefault="0010481B" w:rsidP="00803773">
      <w:pPr>
        <w:rPr>
          <w:sz w:val="20"/>
          <w:szCs w:val="20"/>
        </w:rPr>
      </w:pPr>
    </w:p>
    <w:p w14:paraId="03B2103E" w14:textId="77777777" w:rsidR="00BE0089" w:rsidRPr="0087393C" w:rsidRDefault="00BE0089" w:rsidP="00BE0089">
      <w:pPr>
        <w:rPr>
          <w:rFonts w:eastAsiaTheme="majorEastAsia"/>
          <w:b/>
          <w:bCs/>
          <w:sz w:val="20"/>
          <w:szCs w:val="20"/>
        </w:rPr>
      </w:pPr>
      <w:r w:rsidRPr="0087393C">
        <w:rPr>
          <w:rFonts w:eastAsiaTheme="majorEastAsia"/>
          <w:b/>
          <w:bCs/>
          <w:sz w:val="20"/>
          <w:szCs w:val="20"/>
        </w:rPr>
        <w:t>E</w:t>
      </w:r>
      <w:r>
        <w:rPr>
          <w:rFonts w:eastAsiaTheme="majorEastAsia"/>
          <w:b/>
          <w:bCs/>
          <w:sz w:val="20"/>
          <w:szCs w:val="20"/>
        </w:rPr>
        <w:t>-</w:t>
      </w:r>
      <w:r w:rsidRPr="0087393C">
        <w:rPr>
          <w:rFonts w:eastAsiaTheme="majorEastAsia"/>
          <w:b/>
          <w:bCs/>
          <w:sz w:val="20"/>
          <w:szCs w:val="20"/>
        </w:rPr>
        <w:t xml:space="preserve">mail na podporu: </w:t>
      </w:r>
      <w:hyperlink r:id="rId8" w:history="1">
        <w:r w:rsidRPr="0087393C">
          <w:rPr>
            <w:rStyle w:val="Hypertextovodkaz"/>
            <w:rFonts w:eastAsiaTheme="majorEastAsia"/>
            <w:b/>
            <w:bCs/>
            <w:sz w:val="20"/>
            <w:szCs w:val="20"/>
          </w:rPr>
          <w:t>info@tygotec.eu</w:t>
        </w:r>
      </w:hyperlink>
    </w:p>
    <w:p w14:paraId="6125BBCA" w14:textId="77777777" w:rsidR="00BE0089" w:rsidRPr="0087393C" w:rsidRDefault="00BE0089" w:rsidP="00BE0089">
      <w:pPr>
        <w:pStyle w:val="Nadpis1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87393C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Informace o souladu s předpisy </w:t>
      </w:r>
    </w:p>
    <w:p w14:paraId="7FA22718" w14:textId="77777777" w:rsidR="00BE0089" w:rsidRPr="0087393C" w:rsidRDefault="00BE0089" w:rsidP="00BE0089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Prohlášení o souladu s předpisy EU:</w:t>
      </w:r>
    </w:p>
    <w:p w14:paraId="0AC2C772" w14:textId="77777777" w:rsidR="00BE0089" w:rsidRPr="0087393C" w:rsidRDefault="00BE0089" w:rsidP="00BE0089">
      <w:pPr>
        <w:rPr>
          <w:rFonts w:eastAsiaTheme="majorEastAsia"/>
          <w:sz w:val="20"/>
          <w:szCs w:val="20"/>
        </w:rPr>
      </w:pPr>
      <w:proofErr w:type="spellStart"/>
      <w:r w:rsidRPr="0087393C">
        <w:rPr>
          <w:rFonts w:eastAsiaTheme="majorEastAsia"/>
          <w:sz w:val="20"/>
          <w:szCs w:val="20"/>
        </w:rPr>
        <w:t>Shenzhen</w:t>
      </w:r>
      <w:proofErr w:type="spellEnd"/>
      <w:r w:rsidRPr="0087393C">
        <w:rPr>
          <w:rFonts w:eastAsiaTheme="majorEastAsia"/>
          <w:sz w:val="20"/>
          <w:szCs w:val="20"/>
        </w:rPr>
        <w:t xml:space="preserve"> </w:t>
      </w:r>
      <w:proofErr w:type="spellStart"/>
      <w:r w:rsidRPr="0087393C">
        <w:rPr>
          <w:rFonts w:eastAsiaTheme="majorEastAsia"/>
          <w:sz w:val="20"/>
          <w:szCs w:val="20"/>
        </w:rPr>
        <w:t>Intellirocks</w:t>
      </w:r>
      <w:proofErr w:type="spellEnd"/>
      <w:r w:rsidRPr="0087393C">
        <w:rPr>
          <w:rFonts w:eastAsiaTheme="majorEastAsia"/>
          <w:sz w:val="20"/>
          <w:szCs w:val="20"/>
        </w:rPr>
        <w:t xml:space="preserve"> </w:t>
      </w:r>
      <w:proofErr w:type="spellStart"/>
      <w:r w:rsidRPr="0087393C">
        <w:rPr>
          <w:rFonts w:eastAsiaTheme="majorEastAsia"/>
          <w:sz w:val="20"/>
          <w:szCs w:val="20"/>
        </w:rPr>
        <w:t>Tech</w:t>
      </w:r>
      <w:proofErr w:type="spellEnd"/>
      <w:r w:rsidRPr="0087393C">
        <w:rPr>
          <w:rFonts w:eastAsiaTheme="majorEastAsia"/>
          <w:sz w:val="20"/>
          <w:szCs w:val="20"/>
        </w:rPr>
        <w:t xml:space="preserve"> Co. Ltd. tímto prohlašuje, že toto zařízení je v souladu se základními požadavky a dalšími příslušnými ustanoveními směrnice 2014/53/EU.</w:t>
      </w:r>
    </w:p>
    <w:p w14:paraId="6D6A207A" w14:textId="77777777" w:rsidR="00BE0089" w:rsidRPr="0087393C" w:rsidRDefault="00BE0089" w:rsidP="00BE0089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Kopie EU prohlášení o shodě je k dispozici online na adrese www.govee.com/.</w:t>
      </w:r>
    </w:p>
    <w:p w14:paraId="1B6CCDC7" w14:textId="77777777" w:rsidR="00BE0089" w:rsidRPr="0087393C" w:rsidRDefault="00BE0089" w:rsidP="00BE0089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Kontaktní adresa pro EU:</w:t>
      </w:r>
    </w:p>
    <w:p w14:paraId="381EFCAC" w14:textId="77777777" w:rsidR="00BE0089" w:rsidRPr="0087393C" w:rsidRDefault="00BE0089" w:rsidP="00BE0089">
      <w:pPr>
        <w:rPr>
          <w:rFonts w:eastAsiaTheme="majorEastAsia"/>
          <w:sz w:val="20"/>
          <w:szCs w:val="20"/>
        </w:rPr>
      </w:pPr>
      <w:proofErr w:type="spellStart"/>
      <w:r w:rsidRPr="0087393C">
        <w:rPr>
          <w:rFonts w:eastAsiaTheme="majorEastAsia"/>
          <w:sz w:val="20"/>
          <w:szCs w:val="20"/>
        </w:rPr>
        <w:t>BellaCocool</w:t>
      </w:r>
      <w:proofErr w:type="spellEnd"/>
      <w:r w:rsidRPr="0087393C">
        <w:rPr>
          <w:rFonts w:eastAsiaTheme="majorEastAsia"/>
          <w:sz w:val="20"/>
          <w:szCs w:val="20"/>
        </w:rPr>
        <w:t xml:space="preserve"> </w:t>
      </w:r>
      <w:proofErr w:type="spellStart"/>
      <w:r w:rsidRPr="0087393C">
        <w:rPr>
          <w:rFonts w:eastAsiaTheme="majorEastAsia"/>
          <w:sz w:val="20"/>
          <w:szCs w:val="20"/>
        </w:rPr>
        <w:t>GmbH</w:t>
      </w:r>
      <w:proofErr w:type="spellEnd"/>
      <w:r w:rsidRPr="0087393C">
        <w:rPr>
          <w:rFonts w:eastAsiaTheme="majorEastAsia"/>
          <w:sz w:val="20"/>
          <w:szCs w:val="20"/>
        </w:rPr>
        <w:t xml:space="preserve"> (e-mail: info@bellacocool.de)</w:t>
      </w:r>
    </w:p>
    <w:p w14:paraId="17D020DD" w14:textId="77777777" w:rsidR="00BE0089" w:rsidRPr="00280E1C" w:rsidRDefault="00BE0089" w:rsidP="00BE0089">
      <w:pPr>
        <w:rPr>
          <w:rFonts w:eastAsiaTheme="majorEastAsia"/>
          <w:sz w:val="20"/>
          <w:szCs w:val="20"/>
        </w:rPr>
      </w:pPr>
      <w:proofErr w:type="spellStart"/>
      <w:r w:rsidRPr="0087393C">
        <w:rPr>
          <w:rFonts w:eastAsiaTheme="majorEastAsia"/>
          <w:sz w:val="20"/>
          <w:szCs w:val="20"/>
        </w:rPr>
        <w:t>Pattenkoferstraße</w:t>
      </w:r>
      <w:proofErr w:type="spellEnd"/>
      <w:r w:rsidRPr="0087393C">
        <w:rPr>
          <w:rFonts w:eastAsiaTheme="majorEastAsia"/>
          <w:sz w:val="20"/>
          <w:szCs w:val="20"/>
        </w:rPr>
        <w:t xml:space="preserve"> 18, 10247 Berlín, Německo</w:t>
      </w:r>
    </w:p>
    <w:p w14:paraId="6DFB96F0" w14:textId="77777777" w:rsidR="00BE0089" w:rsidRPr="00AD40F4" w:rsidRDefault="00BE0089" w:rsidP="00803773">
      <w:pPr>
        <w:rPr>
          <w:sz w:val="20"/>
          <w:szCs w:val="20"/>
        </w:rPr>
      </w:pPr>
    </w:p>
    <w:sectPr w:rsidR="00BE0089" w:rsidRPr="00AD40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F4CF1"/>
    <w:multiLevelType w:val="hybridMultilevel"/>
    <w:tmpl w:val="C4D499C4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E5029"/>
    <w:multiLevelType w:val="hybridMultilevel"/>
    <w:tmpl w:val="FE5E132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C53DF"/>
    <w:multiLevelType w:val="hybridMultilevel"/>
    <w:tmpl w:val="041617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70F14"/>
    <w:multiLevelType w:val="hybridMultilevel"/>
    <w:tmpl w:val="772C2FE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91D7D"/>
    <w:multiLevelType w:val="hybridMultilevel"/>
    <w:tmpl w:val="8C2C039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16F"/>
    <w:rsid w:val="0006416F"/>
    <w:rsid w:val="0010481B"/>
    <w:rsid w:val="00245A37"/>
    <w:rsid w:val="005037FC"/>
    <w:rsid w:val="005E6884"/>
    <w:rsid w:val="007135EC"/>
    <w:rsid w:val="00803773"/>
    <w:rsid w:val="00AB58DC"/>
    <w:rsid w:val="00AD40F4"/>
    <w:rsid w:val="00B1450F"/>
    <w:rsid w:val="00BE0089"/>
    <w:rsid w:val="00D92429"/>
    <w:rsid w:val="00F6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ECE0C9"/>
  <w15:chartTrackingRefBased/>
  <w15:docId w15:val="{0D9F6756-E52E-2846-B501-0B7010217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416F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E00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40F4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BE00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BE00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ygotec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520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Špetla</dc:creator>
  <cp:keywords/>
  <dc:description/>
  <cp:lastModifiedBy>Petr Špetla</cp:lastModifiedBy>
  <cp:revision>2</cp:revision>
  <dcterms:created xsi:type="dcterms:W3CDTF">2022-04-19T10:59:00Z</dcterms:created>
  <dcterms:modified xsi:type="dcterms:W3CDTF">2022-04-19T10:59:00Z</dcterms:modified>
</cp:coreProperties>
</file>