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2BA0B" w14:textId="77777777" w:rsidR="007D6A20" w:rsidRDefault="007D6A20" w:rsidP="007D6A20">
      <w:pPr>
        <w:spacing w:line="288" w:lineRule="atLeast"/>
        <w:rPr>
          <w:rFonts w:eastAsia="Times New Roman"/>
          <w:b/>
          <w:bCs/>
          <w:color w:val="000000"/>
          <w:lang w:eastAsia="cs-CZ"/>
        </w:rPr>
      </w:pPr>
      <w:r w:rsidRPr="007D6A20">
        <w:rPr>
          <w:rFonts w:eastAsia="Times New Roman"/>
          <w:b/>
          <w:bCs/>
          <w:color w:val="000000"/>
          <w:lang w:eastAsia="cs-CZ"/>
        </w:rPr>
        <w:t>ÚVOD</w:t>
      </w:r>
    </w:p>
    <w:p w14:paraId="445D8A20" w14:textId="77777777" w:rsidR="00BB0A85" w:rsidRDefault="00BB0A85" w:rsidP="00BB0A85">
      <w:pPr>
        <w:pStyle w:val="Styl2"/>
        <w:jc w:val="both"/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 xml:space="preserve">cz                                                                       </w:t>
      </w:r>
      <w:r>
        <w:rPr>
          <w:rFonts w:asciiTheme="minorHAnsi" w:hAnsiTheme="minorHAnsi" w:cstheme="minorHAnsi"/>
          <w:szCs w:val="32"/>
        </w:rPr>
        <w:tab/>
        <w:t xml:space="preserve">                            návod k použití</w:t>
      </w:r>
    </w:p>
    <w:p w14:paraId="6DBE9B6D" w14:textId="77777777" w:rsidR="00BB0A85" w:rsidRDefault="00BB0A85" w:rsidP="007D6A20">
      <w:pPr>
        <w:spacing w:line="288" w:lineRule="atLeast"/>
        <w:rPr>
          <w:rFonts w:eastAsia="Times New Roman"/>
          <w:b/>
          <w:bCs/>
          <w:color w:val="000000"/>
          <w:lang w:eastAsia="cs-CZ"/>
        </w:rPr>
      </w:pPr>
    </w:p>
    <w:p w14:paraId="14E6565F" w14:textId="77777777" w:rsidR="00BB0A85" w:rsidRDefault="00BB0A85" w:rsidP="007D6A20">
      <w:pPr>
        <w:spacing w:line="288" w:lineRule="atLeast"/>
        <w:rPr>
          <w:rFonts w:eastAsia="Times New Roman"/>
          <w:b/>
          <w:bCs/>
          <w:color w:val="000000"/>
          <w:lang w:eastAsia="cs-CZ"/>
        </w:rPr>
      </w:pPr>
    </w:p>
    <w:p w14:paraId="30D98FC3" w14:textId="77777777" w:rsidR="00BB0A85" w:rsidRPr="00BB0A85" w:rsidRDefault="00BB0A85" w:rsidP="00BB0A85">
      <w:p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BB0A85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Melissa 16360016 elektrická udírna</w:t>
      </w:r>
      <w:r w:rsidRPr="00BB0A85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14:paraId="638C449D" w14:textId="77777777" w:rsidR="00BB0A85" w:rsidRPr="007D6A20" w:rsidRDefault="00BB0A85" w:rsidP="007D6A20">
      <w:p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00082120" w14:textId="77777777" w:rsidR="007D6A20" w:rsidRPr="007D6A20" w:rsidRDefault="007D6A20" w:rsidP="007D6A20">
      <w:p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D6A20">
        <w:rPr>
          <w:rFonts w:eastAsia="Times New Roman"/>
          <w:color w:val="000000"/>
          <w:lang w:eastAsia="cs-CZ"/>
        </w:rPr>
        <w:t>Abyste Vaši novou elektrickou udírnu využili na plno, prosím pečlivě si pročtěte tyto instrukce.</w:t>
      </w:r>
    </w:p>
    <w:p w14:paraId="52EB7608" w14:textId="77777777" w:rsidR="007D6A20" w:rsidRPr="007D6A20" w:rsidRDefault="007D6A20" w:rsidP="007D6A20">
      <w:p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D6A20">
        <w:rPr>
          <w:rFonts w:eastAsia="Times New Roman"/>
          <w:color w:val="000000"/>
          <w:lang w:eastAsia="cs-CZ"/>
        </w:rPr>
        <w:t>Zvláštní pozornost potom věnujte bezpečnostním pokynům. Také Vám doporučujeme ponechat si</w:t>
      </w:r>
    </w:p>
    <w:p w14:paraId="2E1BED98" w14:textId="77777777" w:rsidR="007D6A20" w:rsidRPr="007D6A20" w:rsidRDefault="007D6A20" w:rsidP="007D6A20">
      <w:p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D6A20">
        <w:rPr>
          <w:rFonts w:eastAsia="Times New Roman"/>
          <w:color w:val="000000"/>
          <w:lang w:eastAsia="cs-CZ"/>
        </w:rPr>
        <w:t>návod k použití pro pozdější potřebu.</w:t>
      </w:r>
    </w:p>
    <w:p w14:paraId="0076BBC9" w14:textId="77777777" w:rsidR="007D6A20" w:rsidRPr="007D6A20" w:rsidRDefault="007D6A20" w:rsidP="007D6A20">
      <w:pPr>
        <w:rPr>
          <w:rFonts w:ascii="Times New Roman" w:eastAsia="Times New Roman" w:hAnsi="Times New Roman" w:cs="Times New Roman"/>
          <w:lang w:eastAsia="cs-CZ"/>
        </w:rPr>
      </w:pPr>
      <w:r w:rsidRPr="007D6A20">
        <w:rPr>
          <w:rFonts w:ascii="Times New Roman" w:eastAsia="Times New Roman" w:hAnsi="Times New Roman" w:cs="Times New Roman"/>
          <w:color w:val="000000"/>
          <w:lang w:eastAsia="cs-CZ"/>
        </w:rPr>
        <w:br/>
      </w:r>
    </w:p>
    <w:p w14:paraId="660EC025" w14:textId="77777777" w:rsidR="007D6A20" w:rsidRPr="007D6A20" w:rsidRDefault="007D6A20" w:rsidP="007D6A20">
      <w:p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D6A20">
        <w:rPr>
          <w:rFonts w:eastAsia="Times New Roman"/>
          <w:b/>
          <w:bCs/>
          <w:color w:val="000000"/>
          <w:lang w:eastAsia="cs-CZ"/>
        </w:rPr>
        <w:t>OBECNÉ BEZPEČNOSTNÍ POKYNY</w:t>
      </w:r>
    </w:p>
    <w:p w14:paraId="5EEE3923" w14:textId="2981863C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 xml:space="preserve"> Toto zařízení smí používat pouze děti starší 8 let a lidé s omezenou pohyblivostí či mentálním</w:t>
      </w:r>
    </w:p>
    <w:p w14:paraId="7412D605" w14:textId="77777777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postižením nebo lidé bez zkušeností či vědomostmi o zařízení pokud jsou pod dozorem nebo</w:t>
      </w:r>
    </w:p>
    <w:p w14:paraId="11A963A6" w14:textId="77777777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byli poučeni o bezpečném použití přístroje a rozumí možným rizikům. Děti si nesmí se</w:t>
      </w:r>
    </w:p>
    <w:p w14:paraId="2A608516" w14:textId="77777777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zařízením hrát. Čištění a údržba nesmí být prováděna dětmi bez dozoru.</w:t>
      </w:r>
    </w:p>
    <w:p w14:paraId="53DE7628" w14:textId="72B51F5F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 xml:space="preserve"> Zařízení mějte během používání pod neustálým dohledem. Mějte děti pod dohledem, pokud</w:t>
      </w:r>
    </w:p>
    <w:p w14:paraId="1867BC38" w14:textId="77777777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se pohybují v okolí zařízení, které je zapnuté. Zařízení není hračka.</w:t>
      </w:r>
    </w:p>
    <w:p w14:paraId="5EAC6218" w14:textId="1C974815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 xml:space="preserve"> Nesprávné užití zařízení může způsobit zranění či poškodit zařízení.</w:t>
      </w:r>
    </w:p>
    <w:p w14:paraId="163C23F0" w14:textId="79250755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 xml:space="preserve"> Zařízení používejte pouze k předurčenému účelu. Výrobce není zodpovědný za žádné</w:t>
      </w:r>
    </w:p>
    <w:p w14:paraId="1C3B7346" w14:textId="77777777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zranění či škodu způsobenou nesprávným používáním či zacházením se zařízením. (viz.</w:t>
      </w:r>
    </w:p>
    <w:p w14:paraId="2FC20A0A" w14:textId="21002434" w:rsidR="007D6A20" w:rsidRPr="007368F0" w:rsidRDefault="007D6A20" w:rsidP="007D6A20">
      <w:pPr>
        <w:pStyle w:val="Odstavecseseznamem"/>
        <w:spacing w:line="288" w:lineRule="atLeast"/>
        <w:rPr>
          <w:rFonts w:eastAsia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Záruční podmínky)</w:t>
      </w:r>
    </w:p>
    <w:p w14:paraId="1D79A267" w14:textId="2C911388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asciiTheme="minorHAnsi" w:eastAsia="Times New Roman" w:hAnsiTheme="minorHAnsi" w:cstheme="minorHAnsi"/>
          <w:color w:val="000000"/>
          <w:lang w:eastAsia="cs-CZ"/>
        </w:rPr>
        <w:t>Pouze pro domácí použití. Nepoužívat venku.</w:t>
      </w:r>
    </w:p>
    <w:p w14:paraId="54A71847" w14:textId="4DD33A35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color w:val="000000"/>
        </w:rPr>
        <w:t>Odstraňte veškeré obaly a přepravní materiály zevnitř a zvenku zařízení.</w:t>
      </w:r>
    </w:p>
    <w:p w14:paraId="3B6CE5DC" w14:textId="6ADF6F66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color w:val="000000"/>
        </w:rPr>
        <w:t>Zkontrolujte, zda zařízení není viditelně poškozené nebo zda nechybí nějaké části.</w:t>
      </w:r>
    </w:p>
    <w:p w14:paraId="7473B5FF" w14:textId="77777777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Nepoužívejte zařízení s jinými kabely než které byly dodány se zařízením.</w:t>
      </w:r>
    </w:p>
    <w:p w14:paraId="1619FA3D" w14:textId="4CBF3CB4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 xml:space="preserve"> Zkontrolujte, zda nehrozí vytrhnutí kabelu či zakopnutí o kabel nebo prodlužovací kabel.</w:t>
      </w:r>
    </w:p>
    <w:p w14:paraId="7DA1C0B6" w14:textId="4456B088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 xml:space="preserve"> Zařízení nesmí být používáno společně s časovým spínačem či samostatným systémem</w:t>
      </w:r>
    </w:p>
    <w:p w14:paraId="416AFC0E" w14:textId="77777777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dálkového ovládání.</w:t>
      </w:r>
    </w:p>
    <w:p w14:paraId="40547B54" w14:textId="509A23A7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 xml:space="preserve"> Pokud zařízení nepoužíváte nebo se jej chystáte čistit, vypněte jej a vypojte z elektriky.</w:t>
      </w:r>
    </w:p>
    <w:p w14:paraId="040C21FB" w14:textId="6254219B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 xml:space="preserve"> Vyhněte se tahání za kabel při vypojování z elektriky, místo toho jej vypojte za zástrčku.</w:t>
      </w:r>
    </w:p>
    <w:p w14:paraId="60805334" w14:textId="45C2EEE8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 xml:space="preserve"> Udržujte zařízení i kabel od zdrojů tepla, horkých objektů či otevřeného ohně.</w:t>
      </w:r>
    </w:p>
    <w:p w14:paraId="3604D47F" w14:textId="1E6FE578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 xml:space="preserve"> Ujistěte se, že je kabel plně vytažený.</w:t>
      </w:r>
    </w:p>
    <w:p w14:paraId="7258E779" w14:textId="01BF2EB7" w:rsidR="007D6A20" w:rsidRPr="007368F0" w:rsidRDefault="007D6A20" w:rsidP="007D6A2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 xml:space="preserve"> Kabel nesmí být obtočený či jinak zaseknutý pod zařízením.</w:t>
      </w:r>
    </w:p>
    <w:p w14:paraId="0C9F0D48" w14:textId="13F92CEB" w:rsidR="007D6A20" w:rsidRPr="007368F0" w:rsidRDefault="007D6A20" w:rsidP="007368F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Pravidelně kontrolujte stav kabelu i zástrčky a pokud se na jednom z nich objevní známka</w:t>
      </w:r>
      <w:r w:rsidR="007368F0" w:rsidRPr="007368F0">
        <w:rPr>
          <w:rFonts w:eastAsia="Times New Roman"/>
          <w:color w:val="000000"/>
          <w:lang w:eastAsia="cs-CZ"/>
        </w:rPr>
        <w:t xml:space="preserve"> </w:t>
      </w:r>
      <w:r w:rsidRPr="007368F0">
        <w:rPr>
          <w:rFonts w:eastAsia="Times New Roman"/>
          <w:color w:val="000000"/>
          <w:lang w:eastAsia="cs-CZ"/>
        </w:rPr>
        <w:t>poškození, zařízení nepoužívejte. Nepoužívejte jej ani pokud spadlo na zem</w:t>
      </w:r>
      <w:r w:rsidR="007368F0" w:rsidRPr="007368F0">
        <w:rPr>
          <w:rFonts w:eastAsia="Times New Roman"/>
          <w:color w:val="000000"/>
          <w:lang w:eastAsia="cs-CZ"/>
        </w:rPr>
        <w:t xml:space="preserve">, </w:t>
      </w:r>
      <w:r w:rsidRPr="007368F0">
        <w:rPr>
          <w:rFonts w:eastAsia="Times New Roman"/>
          <w:color w:val="000000"/>
          <w:lang w:eastAsia="cs-CZ"/>
        </w:rPr>
        <w:t>do vody nebo</w:t>
      </w:r>
      <w:r w:rsidR="007368F0" w:rsidRPr="007368F0">
        <w:rPr>
          <w:rFonts w:eastAsia="Times New Roman"/>
          <w:color w:val="000000"/>
          <w:lang w:eastAsia="cs-CZ"/>
        </w:rPr>
        <w:t xml:space="preserve"> je </w:t>
      </w:r>
      <w:r w:rsidRPr="007368F0">
        <w:rPr>
          <w:rFonts w:eastAsia="Times New Roman"/>
          <w:color w:val="000000"/>
          <w:lang w:eastAsia="cs-CZ"/>
        </w:rPr>
        <w:t>jinak poškozeno.</w:t>
      </w:r>
    </w:p>
    <w:p w14:paraId="0752A854" w14:textId="593CDEC1" w:rsidR="007368F0" w:rsidRPr="007368F0" w:rsidRDefault="007368F0" w:rsidP="007368F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Pokud je zařízení, kabel nebo zástrčka poškozená, nechte zařízení zkontrolovat (případně opravit) u autorizovaného opraváře.</w:t>
      </w:r>
    </w:p>
    <w:p w14:paraId="2844A15D" w14:textId="47B81131" w:rsidR="007368F0" w:rsidRPr="007368F0" w:rsidRDefault="007368F0" w:rsidP="007368F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Připojte pouze k 230 V, 50 Hz. Záruka je neplatná pokud je zařízení připojené k nesprávnému napětí.</w:t>
      </w:r>
    </w:p>
    <w:p w14:paraId="08E46206" w14:textId="58C7800A" w:rsidR="007368F0" w:rsidRPr="007368F0" w:rsidRDefault="007368F0" w:rsidP="007368F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Nikdy se nepokoušejte opravit zařízení vlastními silami. Prosím kontaktujte obchod, kde jste zařízení zakoupili pro opravu v záruční lhůtě.</w:t>
      </w:r>
    </w:p>
    <w:p w14:paraId="0F3A7279" w14:textId="6091DAB5" w:rsidR="007368F0" w:rsidRPr="007368F0" w:rsidRDefault="007368F0" w:rsidP="007368F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color w:val="000000"/>
        </w:rPr>
        <w:t>Nepovolené opravy či úpravy zařízení zneplatní záruku.</w:t>
      </w:r>
    </w:p>
    <w:p w14:paraId="0F82E207" w14:textId="77777777" w:rsidR="007368F0" w:rsidRPr="007368F0" w:rsidRDefault="007368F0" w:rsidP="007368F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Upozornění! Některé části zařízení se mohou velmi zahřát a způsobit popáleniny.</w:t>
      </w:r>
    </w:p>
    <w:p w14:paraId="6B866E2A" w14:textId="65CD4953" w:rsidR="007368F0" w:rsidRPr="007368F0" w:rsidRDefault="007368F0" w:rsidP="007368F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lastRenderedPageBreak/>
        <w:t>Zvláště pozorní byste měli být pokud se v okolí horkého zařízení pohybují děti či citlivé osoby.</w:t>
      </w:r>
    </w:p>
    <w:p w14:paraId="4A1EBF87" w14:textId="77777777" w:rsidR="007368F0" w:rsidRPr="007368F0" w:rsidRDefault="007368F0" w:rsidP="007368F0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Držte zařízení a jeho kabel mimo dosah dětí do 8 let.</w:t>
      </w:r>
    </w:p>
    <w:p w14:paraId="3E3E9026" w14:textId="77777777" w:rsidR="004953FD" w:rsidRDefault="004953FD" w:rsidP="004953FD">
      <w:p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56438CBE" w14:textId="77777777" w:rsidR="004953FD" w:rsidRDefault="004953FD" w:rsidP="004953FD">
      <w:pPr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  <w:r>
        <w:rPr>
          <w:rFonts w:asciiTheme="minorHAnsi" w:eastAsia="Times New Roman" w:hAnsiTheme="minorHAnsi" w:cstheme="minorHAnsi"/>
          <w:b/>
          <w:bCs/>
          <w:color w:val="000000"/>
          <w:lang w:eastAsia="cs-CZ"/>
        </w:rPr>
        <w:t>SPECIÁLNÍ BEZPEČNOSTNÍ POKYNY</w:t>
      </w:r>
    </w:p>
    <w:p w14:paraId="653E17C6" w14:textId="171C4FC1" w:rsidR="004953FD" w:rsidRPr="004953FD" w:rsidRDefault="004953FD" w:rsidP="004953FD">
      <w:pPr>
        <w:pStyle w:val="Odstavecseseznamem"/>
        <w:numPr>
          <w:ilvl w:val="0"/>
          <w:numId w:val="29"/>
        </w:numPr>
        <w:spacing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953FD">
        <w:rPr>
          <w:rFonts w:eastAsia="Times New Roman"/>
          <w:color w:val="000000"/>
          <w:sz w:val="24"/>
          <w:szCs w:val="24"/>
          <w:lang w:eastAsia="cs-CZ"/>
        </w:rPr>
        <w:t>Zařízení je určeno pouze k venkovnímu použití ve volném prostoru. Za žádných podmínek by</w:t>
      </w:r>
      <w:r>
        <w:rPr>
          <w:rFonts w:eastAsia="Times New Roman"/>
          <w:color w:val="000000"/>
          <w:sz w:val="24"/>
          <w:szCs w:val="24"/>
          <w:lang w:eastAsia="cs-CZ"/>
        </w:rPr>
        <w:t xml:space="preserve"> </w:t>
      </w:r>
      <w:r w:rsidRPr="004953FD">
        <w:rPr>
          <w:rFonts w:eastAsia="Times New Roman"/>
          <w:color w:val="000000"/>
          <w:sz w:val="24"/>
          <w:szCs w:val="24"/>
          <w:lang w:eastAsia="cs-CZ"/>
        </w:rPr>
        <w:t>se zařízení nemělo používat ve vnitřních, uzavřených místnostech nebo v</w:t>
      </w:r>
      <w:r>
        <w:rPr>
          <w:rFonts w:eastAsia="Times New Roman"/>
          <w:color w:val="000000"/>
          <w:sz w:val="24"/>
          <w:szCs w:val="24"/>
          <w:lang w:eastAsia="cs-CZ"/>
        </w:rPr>
        <w:t> </w:t>
      </w:r>
      <w:r w:rsidRPr="004953FD">
        <w:rPr>
          <w:rFonts w:eastAsia="Times New Roman"/>
          <w:color w:val="000000"/>
          <w:sz w:val="24"/>
          <w:szCs w:val="24"/>
          <w:lang w:eastAsia="cs-CZ"/>
        </w:rPr>
        <w:t>prostorech</w:t>
      </w:r>
      <w:r>
        <w:rPr>
          <w:rFonts w:eastAsia="Times New Roman"/>
          <w:color w:val="000000"/>
          <w:sz w:val="24"/>
          <w:szCs w:val="24"/>
          <w:lang w:eastAsia="cs-CZ"/>
        </w:rPr>
        <w:t xml:space="preserve"> </w:t>
      </w:r>
      <w:r w:rsidRPr="004953FD">
        <w:rPr>
          <w:rFonts w:eastAsia="Times New Roman"/>
          <w:color w:val="000000"/>
          <w:sz w:val="24"/>
          <w:szCs w:val="24"/>
          <w:lang w:eastAsia="cs-CZ"/>
        </w:rPr>
        <w:t>s nedostatečným odvětráváním. Kolem zařízení by měly být minimálně 2 metry volného</w:t>
      </w:r>
      <w:r>
        <w:rPr>
          <w:rFonts w:eastAsia="Times New Roman"/>
          <w:color w:val="000000"/>
          <w:sz w:val="24"/>
          <w:szCs w:val="24"/>
          <w:lang w:eastAsia="cs-CZ"/>
        </w:rPr>
        <w:t xml:space="preserve"> </w:t>
      </w:r>
      <w:r w:rsidRPr="004953FD">
        <w:rPr>
          <w:rFonts w:eastAsia="Times New Roman"/>
          <w:color w:val="000000"/>
          <w:sz w:val="24"/>
          <w:szCs w:val="24"/>
          <w:lang w:eastAsia="cs-CZ"/>
        </w:rPr>
        <w:t>prostoru.</w:t>
      </w:r>
    </w:p>
    <w:p w14:paraId="79E214BB" w14:textId="01D7C60F" w:rsidR="004953FD" w:rsidRPr="004953FD" w:rsidRDefault="004953FD" w:rsidP="004953FD">
      <w:pPr>
        <w:pStyle w:val="Odstavecseseznamem"/>
        <w:numPr>
          <w:ilvl w:val="0"/>
          <w:numId w:val="29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Nevystavujte zařízení dešti, vodě či vlhkosti. Pokud to bude potřeba, překryjte zařízení plachtou nebo něčím podobným.</w:t>
      </w:r>
    </w:p>
    <w:p w14:paraId="0282E8FC" w14:textId="3A50CEF3" w:rsidR="004953FD" w:rsidRPr="004953FD" w:rsidRDefault="004953FD" w:rsidP="004953FD">
      <w:pPr>
        <w:pStyle w:val="Odstavecseseznamem"/>
        <w:numPr>
          <w:ilvl w:val="0"/>
          <w:numId w:val="29"/>
        </w:numPr>
        <w:spacing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953FD">
        <w:rPr>
          <w:rFonts w:eastAsia="Times New Roman"/>
          <w:color w:val="000000"/>
          <w:sz w:val="24"/>
          <w:szCs w:val="24"/>
          <w:lang w:eastAsia="cs-CZ"/>
        </w:rPr>
        <w:t>Zařízení musí být umístěno na rovném, stabilním, teplu vzdorném a nehořlavém povrchu,</w:t>
      </w:r>
      <w:r>
        <w:rPr>
          <w:rFonts w:eastAsia="Times New Roman"/>
          <w:color w:val="000000"/>
          <w:sz w:val="24"/>
          <w:szCs w:val="24"/>
          <w:lang w:eastAsia="cs-CZ"/>
        </w:rPr>
        <w:t xml:space="preserve"> </w:t>
      </w:r>
      <w:r w:rsidRPr="004953FD">
        <w:rPr>
          <w:rFonts w:eastAsia="Times New Roman"/>
          <w:color w:val="000000"/>
          <w:sz w:val="24"/>
          <w:szCs w:val="24"/>
          <w:lang w:eastAsia="cs-CZ"/>
        </w:rPr>
        <w:t>např. dlažební kámen či beton. Základna zařízení se velmi zahřívá. Neumisťujte zařízení</w:t>
      </w:r>
      <w:r>
        <w:rPr>
          <w:rFonts w:eastAsia="Times New Roman"/>
          <w:color w:val="000000"/>
          <w:sz w:val="24"/>
          <w:szCs w:val="24"/>
          <w:lang w:eastAsia="cs-CZ"/>
        </w:rPr>
        <w:t xml:space="preserve"> </w:t>
      </w:r>
      <w:r w:rsidRPr="004953FD">
        <w:rPr>
          <w:rFonts w:eastAsia="Times New Roman"/>
          <w:color w:val="000000"/>
          <w:sz w:val="24"/>
          <w:szCs w:val="24"/>
          <w:lang w:eastAsia="cs-CZ"/>
        </w:rPr>
        <w:t>přímo na trávník, dřevěné povrchy nebo podobné.</w:t>
      </w:r>
    </w:p>
    <w:p w14:paraId="5EB0A05C" w14:textId="33733CC7" w:rsidR="004953FD" w:rsidRPr="004953FD" w:rsidRDefault="004953FD" w:rsidP="004953FD">
      <w:pPr>
        <w:pStyle w:val="Odstavecseseznamem"/>
        <w:numPr>
          <w:ilvl w:val="0"/>
          <w:numId w:val="29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color w:val="000000"/>
        </w:rPr>
        <w:t>Umístěte zařízení tak, aby se nemohlo převrátit větrem.</w:t>
      </w:r>
    </w:p>
    <w:p w14:paraId="7B523B47" w14:textId="269C253A" w:rsidR="004953FD" w:rsidRPr="007368F0" w:rsidRDefault="004953FD" w:rsidP="004953FD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color w:val="000000"/>
        </w:rPr>
        <w:t>Zamezte styku s hořlavými věcmi či tekutinami.</w:t>
      </w:r>
      <w:r w:rsidR="007368F0" w:rsidRPr="004953FD">
        <w:rPr>
          <w:rFonts w:ascii="Times New Roman" w:eastAsia="Times New Roman" w:hAnsi="Times New Roman" w:cs="Times New Roman"/>
          <w:color w:val="000000"/>
          <w:lang w:eastAsia="cs-CZ"/>
        </w:rPr>
        <w:br/>
      </w:r>
      <w:r w:rsidRPr="007368F0">
        <w:rPr>
          <w:rFonts w:eastAsia="Times New Roman"/>
          <w:color w:val="000000"/>
          <w:lang w:eastAsia="cs-CZ"/>
        </w:rPr>
        <w:t>Zařízení smí být používáno pouze s topným tělesem.</w:t>
      </w:r>
    </w:p>
    <w:p w14:paraId="1CB90AE8" w14:textId="1A6B0383" w:rsidR="004953FD" w:rsidRPr="007368F0" w:rsidRDefault="004953FD" w:rsidP="004953FD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Nepoužívejte otevřený oheň a uhlí, brikety, dřevo, alkohol apod. k ohřátí zařízení.</w:t>
      </w:r>
    </w:p>
    <w:p w14:paraId="01E4205B" w14:textId="482F7E03" w:rsidR="004953FD" w:rsidRPr="007368F0" w:rsidRDefault="004953FD" w:rsidP="004953FD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Zařízení umístěte na místo, kde nebude vadit kouř. Neumisťujte jej k otevřeným oknům nebo dveřím, k sušícímu se prádlu, k dětem v kočárcích nebo útulcích pro lidi či zvířata.</w:t>
      </w:r>
    </w:p>
    <w:p w14:paraId="27B9EDC5" w14:textId="2F75E6E7" w:rsidR="004953FD" w:rsidRPr="007368F0" w:rsidRDefault="004953FD" w:rsidP="004953FD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Zařízení by mělo být umístěno mimo dosah dětí a zvířat. Nenechávejte zařízení bez dozoru pokud je zapnuté nebo pokud je ještě horké.</w:t>
      </w:r>
    </w:p>
    <w:p w14:paraId="22E36694" w14:textId="15CBB73E" w:rsidR="004953FD" w:rsidRPr="007368F0" w:rsidRDefault="004953FD" w:rsidP="004953FD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Se zařízením se nesmí hýbat pokud je zapnuté nebo pokud je ještě horké.</w:t>
      </w:r>
    </w:p>
    <w:p w14:paraId="08E2F53D" w14:textId="3CF71F7F" w:rsidR="004953FD" w:rsidRPr="007368F0" w:rsidRDefault="004953FD" w:rsidP="004953FD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Pokud je to nutné, použijte prodlužovací kabel, ne však delší než 5 metrů. Prodlužovací kabel musí být schválen pro venkovní použití.</w:t>
      </w:r>
    </w:p>
    <w:p w14:paraId="05E6E4DA" w14:textId="2406697C" w:rsidR="004953FD" w:rsidRPr="007368F0" w:rsidRDefault="004953FD" w:rsidP="004953FD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rFonts w:eastAsia="Times New Roman"/>
          <w:color w:val="000000"/>
          <w:lang w:eastAsia="cs-CZ"/>
        </w:rPr>
        <w:t>Vždy používejte rukavice na grilování nebo rukavice na pečení při dotýkání se dveří, mříže a táců pokud je zařízení horké.</w:t>
      </w:r>
    </w:p>
    <w:p w14:paraId="05E641CF" w14:textId="03636F95" w:rsidR="004953FD" w:rsidRPr="004953FD" w:rsidRDefault="004953FD" w:rsidP="004953FD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 w:rsidRPr="007368F0">
        <w:rPr>
          <w:color w:val="000000"/>
        </w:rPr>
        <w:t>Používejte pouze suché dřevo/třísky.</w:t>
      </w:r>
    </w:p>
    <w:p w14:paraId="6D776808" w14:textId="466629AF" w:rsidR="004953FD" w:rsidRPr="004953FD" w:rsidRDefault="004953FD" w:rsidP="004953FD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color w:val="000000"/>
        </w:rPr>
        <w:t>Popel nesmí být vyhozen do pytle na odpad dokud není úplně studený a všechny uhlíky nevyahsly.</w:t>
      </w:r>
    </w:p>
    <w:p w14:paraId="18DEDFD6" w14:textId="096192BD" w:rsidR="004953FD" w:rsidRPr="004953FD" w:rsidRDefault="004953FD" w:rsidP="004953FD">
      <w:pPr>
        <w:pStyle w:val="Odstavecseseznamem"/>
        <w:numPr>
          <w:ilvl w:val="0"/>
          <w:numId w:val="28"/>
        </w:numPr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color w:val="000000"/>
        </w:rPr>
        <w:t>Komponenty nesmí být překryté hliníkovou folií, mohlo by to zapříčinit přehřátí zařízení.</w:t>
      </w:r>
    </w:p>
    <w:p w14:paraId="4C327901" w14:textId="2E918B32" w:rsidR="00B85F78" w:rsidRDefault="004953FD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  <w:r>
        <w:rPr>
          <w:color w:val="000000"/>
        </w:rPr>
        <w:t>Dbejte zvýšené opatrnosti na ostré hrany při sestavování zařízení, hrozí nebezpečí pořezání.</w:t>
      </w:r>
      <w:r w:rsidR="00B85F78" w:rsidRPr="00B85F78">
        <w:rPr>
          <w:rFonts w:asciiTheme="minorHAnsi" w:eastAsia="Times New Roman" w:hAnsiTheme="minorHAnsi" w:cstheme="minorHAnsi"/>
          <w:b/>
          <w:bCs/>
          <w:color w:val="000000"/>
          <w:lang w:eastAsia="cs-CZ"/>
        </w:rPr>
        <w:t xml:space="preserve"> </w:t>
      </w:r>
    </w:p>
    <w:p w14:paraId="395F2D99" w14:textId="77777777" w:rsidR="00B85F78" w:rsidRDefault="00B85F78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5388CC42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4210E9A0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1DDF7D50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21D725E7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55D5DF77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08EABC30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30423CC1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78217E3E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37F51153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4FA68048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41942FE9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6CFECABE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05B4D7B5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05C3F7D3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</w:p>
    <w:p w14:paraId="4A070E8D" w14:textId="77777777" w:rsidR="00BB0A85" w:rsidRDefault="00BB0A85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  <w:bookmarkStart w:id="0" w:name="_GoBack"/>
      <w:bookmarkEnd w:id="0"/>
    </w:p>
    <w:p w14:paraId="37B57B4A" w14:textId="738B142F" w:rsidR="00B85F78" w:rsidRDefault="00B85F78" w:rsidP="00B85F78">
      <w:pPr>
        <w:pStyle w:val="Odstavecseseznamem"/>
        <w:spacing w:line="288" w:lineRule="atLeast"/>
        <w:rPr>
          <w:rFonts w:asciiTheme="minorHAnsi" w:eastAsia="Times New Roman" w:hAnsiTheme="minorHAnsi" w:cstheme="minorHAnsi"/>
          <w:b/>
          <w:bCs/>
          <w:color w:val="000000"/>
          <w:lang w:eastAsia="cs-CZ"/>
        </w:rPr>
      </w:pPr>
      <w:r>
        <w:rPr>
          <w:rFonts w:asciiTheme="minorHAnsi" w:eastAsia="Times New Roman" w:hAnsiTheme="minorHAnsi" w:cstheme="minorHAnsi"/>
          <w:b/>
          <w:bCs/>
          <w:color w:val="000000"/>
          <w:lang w:eastAsia="cs-CZ"/>
        </w:rPr>
        <w:lastRenderedPageBreak/>
        <w:t>HLAVNÍ KOMPONENTY</w:t>
      </w:r>
    </w:p>
    <w:p w14:paraId="4847984E" w14:textId="39924B88" w:rsidR="00B85F78" w:rsidRDefault="00B85F78" w:rsidP="00B85F78">
      <w:pPr>
        <w:pStyle w:val="Odstavecseseznamem"/>
        <w:numPr>
          <w:ilvl w:val="0"/>
          <w:numId w:val="30"/>
        </w:numPr>
        <w:spacing w:line="288" w:lineRule="atLeast"/>
        <w:rPr>
          <w:rFonts w:asciiTheme="minorHAnsi" w:eastAsia="Times New Roman" w:hAnsiTheme="minorHAnsi" w:cstheme="minorHAnsi"/>
          <w:color w:val="000000"/>
          <w:lang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lang w:eastAsia="cs-CZ"/>
        </w:rPr>
        <w:drawing>
          <wp:anchor distT="0" distB="0" distL="114300" distR="114300" simplePos="0" relativeHeight="251658240" behindDoc="0" locked="0" layoutInCell="1" allowOverlap="1" wp14:anchorId="78E0E535" wp14:editId="3C686F02">
            <wp:simplePos x="0" y="0"/>
            <wp:positionH relativeFrom="margin">
              <wp:align>right</wp:align>
            </wp:positionH>
            <wp:positionV relativeFrom="paragraph">
              <wp:posOffset>-273685</wp:posOffset>
            </wp:positionV>
            <wp:extent cx="3542030" cy="4171950"/>
            <wp:effectExtent l="0" t="0" r="127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03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eastAsia="Times New Roman" w:hAnsiTheme="minorHAnsi" w:cstheme="minorHAnsi"/>
          <w:color w:val="000000"/>
          <w:lang w:eastAsia="cs-CZ"/>
        </w:rPr>
        <w:t>Udící komora</w:t>
      </w:r>
    </w:p>
    <w:p w14:paraId="7DAABAAE" w14:textId="197C3478" w:rsidR="00B85F78" w:rsidRDefault="00B85F78" w:rsidP="00B85F78">
      <w:pPr>
        <w:pStyle w:val="Odstavecseseznamem"/>
        <w:numPr>
          <w:ilvl w:val="0"/>
          <w:numId w:val="30"/>
        </w:numPr>
        <w:spacing w:line="288" w:lineRule="atLeast"/>
        <w:rPr>
          <w:rFonts w:asciiTheme="minorHAnsi" w:eastAsia="Times New Roman" w:hAnsiTheme="minorHAnsi" w:cstheme="minorHAnsi"/>
          <w:color w:val="000000"/>
          <w:lang w:eastAsia="cs-CZ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Nohy</w:t>
      </w:r>
    </w:p>
    <w:p w14:paraId="19C896F4" w14:textId="1541809A" w:rsidR="00B85F78" w:rsidRDefault="00B85F78" w:rsidP="00B85F78">
      <w:pPr>
        <w:pStyle w:val="Odstavecseseznamem"/>
        <w:numPr>
          <w:ilvl w:val="0"/>
          <w:numId w:val="30"/>
        </w:numPr>
        <w:spacing w:line="288" w:lineRule="atLeast"/>
        <w:rPr>
          <w:rFonts w:asciiTheme="minorHAnsi" w:eastAsia="Times New Roman" w:hAnsiTheme="minorHAnsi" w:cstheme="minorHAnsi"/>
          <w:color w:val="000000"/>
          <w:lang w:eastAsia="cs-CZ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Dveře</w:t>
      </w:r>
    </w:p>
    <w:p w14:paraId="3F53DE4A" w14:textId="7C4A379A" w:rsidR="00B85F78" w:rsidRDefault="00B85F78" w:rsidP="00B85F78">
      <w:pPr>
        <w:pStyle w:val="Odstavecseseznamem"/>
        <w:numPr>
          <w:ilvl w:val="0"/>
          <w:numId w:val="30"/>
        </w:numPr>
        <w:spacing w:line="288" w:lineRule="atLeast"/>
        <w:rPr>
          <w:rFonts w:asciiTheme="minorHAnsi" w:eastAsia="Times New Roman" w:hAnsiTheme="minorHAnsi" w:cstheme="minorHAnsi"/>
          <w:color w:val="000000"/>
          <w:lang w:eastAsia="cs-CZ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Rukojeť dveří</w:t>
      </w:r>
    </w:p>
    <w:p w14:paraId="0F8399F2" w14:textId="77777777" w:rsidR="00B85F78" w:rsidRDefault="00B85F78" w:rsidP="00B85F78">
      <w:pPr>
        <w:pStyle w:val="Odstavecseseznamem"/>
        <w:numPr>
          <w:ilvl w:val="0"/>
          <w:numId w:val="30"/>
        </w:numPr>
        <w:spacing w:line="288" w:lineRule="atLeast"/>
        <w:rPr>
          <w:rFonts w:asciiTheme="minorHAnsi" w:eastAsia="Times New Roman" w:hAnsiTheme="minorHAnsi" w:cstheme="minorHAnsi"/>
          <w:color w:val="000000"/>
          <w:lang w:eastAsia="cs-CZ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Držák na topné těleso</w:t>
      </w:r>
    </w:p>
    <w:p w14:paraId="46B5A351" w14:textId="77777777" w:rsidR="00B85F78" w:rsidRDefault="00B85F78" w:rsidP="00B85F78">
      <w:pPr>
        <w:pStyle w:val="Odstavecseseznamem"/>
        <w:numPr>
          <w:ilvl w:val="0"/>
          <w:numId w:val="30"/>
        </w:numPr>
        <w:spacing w:line="288" w:lineRule="atLeast"/>
        <w:rPr>
          <w:rFonts w:asciiTheme="minorHAnsi" w:eastAsia="Times New Roman" w:hAnsiTheme="minorHAnsi" w:cstheme="minorHAnsi"/>
          <w:color w:val="000000"/>
          <w:lang w:eastAsia="cs-CZ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Topné těleso</w:t>
      </w:r>
    </w:p>
    <w:p w14:paraId="4147426D" w14:textId="77777777" w:rsidR="00B85F78" w:rsidRDefault="00B85F78" w:rsidP="00B85F78">
      <w:pPr>
        <w:pStyle w:val="Odstavecseseznamem"/>
        <w:numPr>
          <w:ilvl w:val="0"/>
          <w:numId w:val="30"/>
        </w:numPr>
        <w:spacing w:line="288" w:lineRule="atLeast"/>
        <w:rPr>
          <w:rFonts w:asciiTheme="minorHAnsi" w:eastAsia="Times New Roman" w:hAnsiTheme="minorHAnsi" w:cstheme="minorHAnsi"/>
          <w:color w:val="000000"/>
          <w:lang w:eastAsia="cs-CZ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Odkapávácí plech</w:t>
      </w:r>
    </w:p>
    <w:p w14:paraId="65CC2DEE" w14:textId="77777777" w:rsidR="00B85F78" w:rsidRDefault="00B85F78" w:rsidP="00B85F78">
      <w:pPr>
        <w:pStyle w:val="Odstavecseseznamem"/>
        <w:numPr>
          <w:ilvl w:val="0"/>
          <w:numId w:val="30"/>
        </w:numPr>
        <w:spacing w:line="288" w:lineRule="atLeast"/>
        <w:rPr>
          <w:rFonts w:asciiTheme="minorHAnsi" w:eastAsia="Times New Roman" w:hAnsiTheme="minorHAnsi" w:cstheme="minorHAnsi"/>
          <w:color w:val="000000"/>
          <w:lang w:eastAsia="cs-CZ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Plech</w:t>
      </w:r>
    </w:p>
    <w:p w14:paraId="650AF799" w14:textId="77777777" w:rsidR="00B85F78" w:rsidRDefault="00B85F78" w:rsidP="00B85F78">
      <w:pPr>
        <w:pStyle w:val="Odstavecseseznamem"/>
        <w:numPr>
          <w:ilvl w:val="0"/>
          <w:numId w:val="30"/>
        </w:numPr>
        <w:spacing w:line="288" w:lineRule="atLeast"/>
        <w:rPr>
          <w:rFonts w:asciiTheme="minorHAnsi" w:eastAsia="Times New Roman" w:hAnsiTheme="minorHAnsi" w:cstheme="minorHAnsi"/>
          <w:color w:val="000000"/>
          <w:lang w:eastAsia="cs-CZ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Mřížka</w:t>
      </w:r>
    </w:p>
    <w:p w14:paraId="70C99740" w14:textId="77777777" w:rsidR="00B85F78" w:rsidRDefault="00B85F78" w:rsidP="00B85F78">
      <w:pPr>
        <w:pStyle w:val="Odstavecseseznamem"/>
        <w:numPr>
          <w:ilvl w:val="0"/>
          <w:numId w:val="30"/>
        </w:numPr>
        <w:spacing w:line="288" w:lineRule="atLeast"/>
        <w:rPr>
          <w:rFonts w:asciiTheme="minorHAnsi" w:eastAsia="Times New Roman" w:hAnsiTheme="minorHAnsi" w:cstheme="minorHAnsi"/>
          <w:color w:val="000000"/>
          <w:lang w:eastAsia="cs-CZ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Šroub</w:t>
      </w:r>
    </w:p>
    <w:p w14:paraId="00BC56F5" w14:textId="77777777" w:rsidR="00B85F78" w:rsidRDefault="00B85F78" w:rsidP="00B85F78">
      <w:pPr>
        <w:pStyle w:val="Odstavecseseznamem"/>
        <w:numPr>
          <w:ilvl w:val="0"/>
          <w:numId w:val="30"/>
        </w:numPr>
        <w:spacing w:line="288" w:lineRule="atLeast"/>
        <w:rPr>
          <w:rFonts w:asciiTheme="minorHAnsi" w:eastAsia="Times New Roman" w:hAnsiTheme="minorHAnsi" w:cstheme="minorHAnsi"/>
          <w:color w:val="000000"/>
          <w:lang w:eastAsia="cs-CZ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Matice</w:t>
      </w:r>
    </w:p>
    <w:p w14:paraId="5460AD46" w14:textId="77777777" w:rsidR="00B85F78" w:rsidRPr="00B85F78" w:rsidRDefault="00B85F78" w:rsidP="00B85F78">
      <w:pPr>
        <w:pStyle w:val="Odstavecseseznamem"/>
        <w:numPr>
          <w:ilvl w:val="0"/>
          <w:numId w:val="30"/>
        </w:numPr>
        <w:spacing w:line="288" w:lineRule="atLeast"/>
        <w:rPr>
          <w:rFonts w:asciiTheme="minorHAnsi" w:eastAsia="Times New Roman" w:hAnsiTheme="minorHAnsi" w:cstheme="minorHAnsi"/>
          <w:color w:val="000000"/>
          <w:lang w:eastAsia="cs-CZ"/>
        </w:rPr>
      </w:pPr>
      <w:r>
        <w:rPr>
          <w:rFonts w:asciiTheme="minorHAnsi" w:eastAsia="Times New Roman" w:hAnsiTheme="minorHAnsi" w:cstheme="minorHAnsi"/>
          <w:color w:val="000000"/>
          <w:lang w:eastAsia="cs-CZ"/>
        </w:rPr>
        <w:t>Držák</w:t>
      </w:r>
    </w:p>
    <w:p w14:paraId="393DE1FE" w14:textId="1BE44015" w:rsidR="004953FD" w:rsidRPr="004953FD" w:rsidRDefault="004953FD" w:rsidP="00B85F78">
      <w:pPr>
        <w:pStyle w:val="Odstavecseseznamem"/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56804E82" w14:textId="7CDDCC5E" w:rsidR="007368F0" w:rsidRDefault="007368F0" w:rsidP="00B85F78">
      <w:pPr>
        <w:pStyle w:val="Odstavecseseznamem"/>
        <w:spacing w:line="288" w:lineRule="atLeast"/>
        <w:jc w:val="right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521158AA" w14:textId="7E834AD9" w:rsidR="004953FD" w:rsidRDefault="004953FD" w:rsidP="004953FD">
      <w:pPr>
        <w:pStyle w:val="Odstavecseseznamem"/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0DDB568E" w14:textId="32943278" w:rsidR="004953FD" w:rsidRDefault="004953FD" w:rsidP="004953FD">
      <w:pPr>
        <w:pStyle w:val="Odstavecseseznamem"/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7A60F7DD" w14:textId="7511C40E" w:rsidR="004953FD" w:rsidRDefault="004953FD" w:rsidP="004953FD">
      <w:pPr>
        <w:pStyle w:val="Odstavecseseznamem"/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459B4725" w14:textId="71052C3B" w:rsidR="004953FD" w:rsidRDefault="004953FD" w:rsidP="004953FD">
      <w:pPr>
        <w:pStyle w:val="Odstavecseseznamem"/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6E7ED2CF" w14:textId="4AE9FE47" w:rsidR="004953FD" w:rsidRPr="004953FD" w:rsidRDefault="004953FD" w:rsidP="004953FD">
      <w:pPr>
        <w:pStyle w:val="Odstavecseseznamem"/>
        <w:spacing w:line="288" w:lineRule="atLeast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18C179F1" w14:textId="77777777" w:rsidR="007D6A20" w:rsidRPr="007368F0" w:rsidRDefault="007D6A20" w:rsidP="007368F0">
      <w:pPr>
        <w:spacing w:line="288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0A4ACBCA" w14:textId="0D7767F6" w:rsidR="00A9204E" w:rsidRDefault="00A9204E"/>
    <w:p w14:paraId="38DBFFBD" w14:textId="5A5C0D2D" w:rsidR="00B85F78" w:rsidRDefault="00B85F78">
      <w:r>
        <w:rPr>
          <w:noProof/>
          <w:lang w:eastAsia="cs-CZ"/>
        </w:rPr>
        <w:drawing>
          <wp:inline distT="0" distB="0" distL="0" distR="0" wp14:anchorId="5CE88173" wp14:editId="7B329E2D">
            <wp:extent cx="5353050" cy="258127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25DB4" w14:textId="0C2603F9" w:rsidR="00B85F78" w:rsidRDefault="00B85F78"/>
    <w:p w14:paraId="29730F78" w14:textId="7BF3F3D0" w:rsidR="00B85F78" w:rsidRDefault="00B85F78">
      <w:pPr>
        <w:rPr>
          <w:b/>
          <w:bCs/>
        </w:rPr>
      </w:pPr>
      <w:r>
        <w:rPr>
          <w:b/>
          <w:bCs/>
        </w:rPr>
        <w:t>SLOŽENÍ</w:t>
      </w:r>
    </w:p>
    <w:p w14:paraId="58DD7AB5" w14:textId="1A2BB469" w:rsidR="00B85F78" w:rsidRDefault="00B85F78" w:rsidP="00B85F78">
      <w:pPr>
        <w:pStyle w:val="Odstavecseseznamem"/>
        <w:numPr>
          <w:ilvl w:val="0"/>
          <w:numId w:val="31"/>
        </w:numPr>
      </w:pPr>
      <w:r>
        <w:lastRenderedPageBreak/>
        <w:t>Přišroubujte nohy (B) pevně ke spodní straně udící komory (A) použitím držáku (L), šroubů (J) a matic (K).</w:t>
      </w:r>
      <w:r>
        <w:br/>
      </w:r>
      <w:r>
        <w:rPr>
          <w:noProof/>
          <w:lang w:eastAsia="cs-CZ"/>
        </w:rPr>
        <w:drawing>
          <wp:inline distT="0" distB="0" distL="0" distR="0" wp14:anchorId="1795D336" wp14:editId="020EB486">
            <wp:extent cx="2628900" cy="2200275"/>
            <wp:effectExtent l="0" t="0" r="0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DE8F7" w14:textId="06F7249C" w:rsidR="00B85F78" w:rsidRDefault="00B85F78" w:rsidP="00B85F78">
      <w:pPr>
        <w:pStyle w:val="Odstavecseseznamem"/>
        <w:numPr>
          <w:ilvl w:val="0"/>
          <w:numId w:val="31"/>
        </w:numPr>
      </w:pPr>
      <w:r>
        <w:t>Přišroubujte rukojeť (D) pevně k dvířkům (C) použitím šroubů (J) a matic (K).</w:t>
      </w:r>
      <w:r>
        <w:br/>
      </w:r>
      <w:r>
        <w:rPr>
          <w:noProof/>
          <w:lang w:eastAsia="cs-CZ"/>
        </w:rPr>
        <w:drawing>
          <wp:inline distT="0" distB="0" distL="0" distR="0" wp14:anchorId="76089872" wp14:editId="758D6C27">
            <wp:extent cx="2628900" cy="23431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41CFC" w14:textId="6DC1E9BC" w:rsidR="00B85F78" w:rsidRDefault="00EE0799" w:rsidP="00B85F78">
      <w:pPr>
        <w:pStyle w:val="Odstavecseseznamem"/>
        <w:numPr>
          <w:ilvl w:val="0"/>
          <w:numId w:val="31"/>
        </w:numPr>
      </w:pPr>
      <w:r>
        <w:t>Vložte topné těleso (F) do držáku (E), tak aby kolík na topném tělesu zapadl do díry v držáku.</w:t>
      </w:r>
      <w:r>
        <w:br/>
      </w:r>
      <w:r>
        <w:rPr>
          <w:noProof/>
          <w:lang w:eastAsia="cs-CZ"/>
        </w:rPr>
        <w:drawing>
          <wp:inline distT="0" distB="0" distL="0" distR="0" wp14:anchorId="0F6E3FBB" wp14:editId="29A2203C">
            <wp:extent cx="2619375" cy="1095375"/>
            <wp:effectExtent l="0" t="0" r="9525" b="952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0C74F" w14:textId="10DD74EC" w:rsidR="00EE0799" w:rsidRDefault="00EE0799" w:rsidP="00B85F78">
      <w:pPr>
        <w:pStyle w:val="Odstavecseseznamem"/>
        <w:numPr>
          <w:ilvl w:val="0"/>
          <w:numId w:val="31"/>
        </w:numPr>
      </w:pPr>
      <w:r>
        <w:t>Vložte držák s topným tělesem do udící komory a upevněte našroubováním matice na kolík.</w:t>
      </w:r>
      <w:r>
        <w:br/>
      </w:r>
      <w:r>
        <w:rPr>
          <w:noProof/>
          <w:lang w:eastAsia="cs-CZ"/>
        </w:rPr>
        <w:drawing>
          <wp:inline distT="0" distB="0" distL="0" distR="0" wp14:anchorId="57BFA1C9" wp14:editId="75BDB482">
            <wp:extent cx="2628900" cy="118110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B3EBB" w14:textId="1A2DA6A6" w:rsidR="00EE0799" w:rsidRDefault="00EE0799" w:rsidP="00B85F78">
      <w:pPr>
        <w:pStyle w:val="Odstavecseseznamem"/>
        <w:numPr>
          <w:ilvl w:val="0"/>
          <w:numId w:val="31"/>
        </w:numPr>
      </w:pPr>
      <w:r>
        <w:lastRenderedPageBreak/>
        <w:t>Zasuňte plech (G), odkapávací plech (H) a mříž (I) do kolejnic v udící komoře.</w:t>
      </w:r>
      <w:r>
        <w:br/>
      </w:r>
      <w:r>
        <w:rPr>
          <w:noProof/>
          <w:lang w:eastAsia="cs-CZ"/>
        </w:rPr>
        <w:drawing>
          <wp:inline distT="0" distB="0" distL="0" distR="0" wp14:anchorId="3B2AFE5E" wp14:editId="4226BEC7">
            <wp:extent cx="2686050" cy="1552575"/>
            <wp:effectExtent l="0" t="0" r="0" b="952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EF350" w14:textId="46126A35" w:rsidR="00EE0799" w:rsidRDefault="00EE0799" w:rsidP="00B85F78">
      <w:pPr>
        <w:pStyle w:val="Odstavecseseznamem"/>
        <w:numPr>
          <w:ilvl w:val="0"/>
          <w:numId w:val="31"/>
        </w:numPr>
      </w:pPr>
      <w:r>
        <w:t>Položte dvířka na otevřený konec zařízení.</w:t>
      </w:r>
      <w:r>
        <w:br/>
      </w:r>
      <w:r>
        <w:rPr>
          <w:noProof/>
          <w:lang w:eastAsia="cs-CZ"/>
        </w:rPr>
        <w:drawing>
          <wp:inline distT="0" distB="0" distL="0" distR="0" wp14:anchorId="39456854" wp14:editId="68303FF5">
            <wp:extent cx="2647950" cy="1819275"/>
            <wp:effectExtent l="0" t="0" r="0" b="952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15689" w14:textId="66B993E9" w:rsidR="00EE0799" w:rsidRDefault="00EE0799" w:rsidP="00B85F78">
      <w:pPr>
        <w:pStyle w:val="Odstavecseseznamem"/>
        <w:numPr>
          <w:ilvl w:val="0"/>
          <w:numId w:val="31"/>
        </w:numPr>
      </w:pPr>
      <w:r>
        <w:t>Zařízení je nyní připraveno k použití.</w:t>
      </w:r>
    </w:p>
    <w:p w14:paraId="786C3752" w14:textId="09E7BC6F" w:rsidR="00EE0799" w:rsidRDefault="00EE0799" w:rsidP="00EE0799"/>
    <w:p w14:paraId="1A34A879" w14:textId="7E9FD491" w:rsidR="00EE0799" w:rsidRDefault="00EE0799" w:rsidP="00EE0799">
      <w:pPr>
        <w:rPr>
          <w:b/>
          <w:bCs/>
        </w:rPr>
      </w:pPr>
      <w:r>
        <w:rPr>
          <w:b/>
          <w:bCs/>
        </w:rPr>
        <w:t>PŘED PRVNÍM POUŽITÍM</w:t>
      </w:r>
    </w:p>
    <w:p w14:paraId="54AAAF4B" w14:textId="031CFD0C" w:rsidR="00EE0799" w:rsidRDefault="00EE0799" w:rsidP="00EE0799">
      <w:r>
        <w:t xml:space="preserve">Zařízení umístěte ven na rovný, stabilní a teplu vzdorný povrch. </w:t>
      </w:r>
      <w:r>
        <w:br/>
        <w:t xml:space="preserve">Zapojte zařízení do elektřiny a nechte jej zahřát po alespoň 20 minut aby se vypálila jakákoliv mastnota či </w:t>
      </w:r>
      <w:r w:rsidR="009F56F2">
        <w:t>stopy oleje z výrobního procesu.</w:t>
      </w:r>
      <w:r w:rsidR="009F56F2">
        <w:br/>
        <w:t>Může vycházet malé množství kouře či lehký zápach.</w:t>
      </w:r>
      <w:r w:rsidR="009F56F2">
        <w:br/>
        <w:t>To je naprosto v pořádku a kouř/zápach se brzy ztratí.</w:t>
      </w:r>
      <w:r w:rsidR="009F56F2">
        <w:br/>
        <w:t>Umyjte plech, odkapávací plech a mříž v teplé, saponátové vodě před použitím.</w:t>
      </w:r>
    </w:p>
    <w:p w14:paraId="0A2456A2" w14:textId="2F1C2AD8" w:rsidR="009F56F2" w:rsidRDefault="009F56F2" w:rsidP="00EE0799"/>
    <w:p w14:paraId="66A46E75" w14:textId="6722B550" w:rsidR="009F56F2" w:rsidRDefault="009F56F2" w:rsidP="00EE0799">
      <w:pPr>
        <w:rPr>
          <w:b/>
          <w:bCs/>
        </w:rPr>
      </w:pPr>
      <w:r>
        <w:rPr>
          <w:b/>
          <w:bCs/>
        </w:rPr>
        <w:t>POUŽITÍ</w:t>
      </w:r>
    </w:p>
    <w:p w14:paraId="3992B845" w14:textId="4D4554BF" w:rsidR="009F56F2" w:rsidRDefault="009F56F2" w:rsidP="009F56F2">
      <w:pPr>
        <w:pStyle w:val="Odstavecseseznamem"/>
        <w:numPr>
          <w:ilvl w:val="0"/>
          <w:numId w:val="32"/>
        </w:numPr>
      </w:pPr>
      <w:r>
        <w:t>Zařízení umístěte ven na rovný, stabilní a teplu vzdorný povrch.</w:t>
      </w:r>
    </w:p>
    <w:p w14:paraId="77D0F6DB" w14:textId="390414B0" w:rsidR="009F56F2" w:rsidRDefault="009F56F2" w:rsidP="009F56F2">
      <w:pPr>
        <w:pStyle w:val="Odstavecseseznamem"/>
        <w:numPr>
          <w:ilvl w:val="0"/>
          <w:numId w:val="32"/>
        </w:numPr>
      </w:pPr>
      <w:r>
        <w:t>Z poloviny naplňte plech (G) vhodným dřevem/ třískami a zasuňte plech do spodní kolejnice.</w:t>
      </w:r>
    </w:p>
    <w:p w14:paraId="37B594BB" w14:textId="244821A7" w:rsidR="009F56F2" w:rsidRDefault="009F56F2" w:rsidP="009F56F2">
      <w:pPr>
        <w:pStyle w:val="Odstavecseseznamem"/>
        <w:numPr>
          <w:ilvl w:val="0"/>
          <w:numId w:val="32"/>
        </w:numPr>
      </w:pPr>
      <w:r>
        <w:t>Pokud je to nezbytné, natřete mříž (I) tenkou vrstvou jedlého oleje. Na mříž umístěte maso nebo ryby s dostatečným prostorem mezi jednotlivými kusy.</w:t>
      </w:r>
    </w:p>
    <w:p w14:paraId="7E3FB9C3" w14:textId="4049B2E7" w:rsidR="009F56F2" w:rsidRDefault="009F56F2" w:rsidP="009F56F2">
      <w:pPr>
        <w:pStyle w:val="Odstavecseseznamem"/>
        <w:numPr>
          <w:ilvl w:val="0"/>
          <w:numId w:val="32"/>
        </w:numPr>
      </w:pPr>
      <w:r>
        <w:t>Mříž položte na odkapávací plech a obojí zasuňte do horních kolejnic. Nasaďte dveře.</w:t>
      </w:r>
    </w:p>
    <w:p w14:paraId="6661105F" w14:textId="1A650D52" w:rsidR="009F56F2" w:rsidRDefault="009F56F2" w:rsidP="009F56F2">
      <w:pPr>
        <w:pStyle w:val="Odstavecseseznamem"/>
        <w:numPr>
          <w:ilvl w:val="0"/>
          <w:numId w:val="32"/>
        </w:numPr>
      </w:pPr>
      <w:r>
        <w:t>Zapojte zařízení do elektřiny a nechte topné těleso zahřát.</w:t>
      </w:r>
    </w:p>
    <w:p w14:paraId="31BCC015" w14:textId="04F7E46F" w:rsidR="009F56F2" w:rsidRPr="009F56F2" w:rsidRDefault="009F56F2" w:rsidP="009F56F2">
      <w:pPr>
        <w:pStyle w:val="Odstavecseseznamem"/>
        <w:numPr>
          <w:ilvl w:val="0"/>
          <w:numId w:val="32"/>
        </w:numPr>
      </w:pPr>
      <w:r>
        <w:t xml:space="preserve">Jídlo nechte udit po požadovanou dobu. Pokud je to nezbytné, přiložte během procesu dřevo/třísky. </w:t>
      </w:r>
      <w:r>
        <w:rPr>
          <w:color w:val="000000"/>
        </w:rPr>
        <w:t>Čas uzení závisí na několika faktorech, včetně počasí, okolní teplota, typ a tloušťka jídla a požadovaný stupeň jídla.</w:t>
      </w:r>
    </w:p>
    <w:p w14:paraId="350327A1" w14:textId="0B854977" w:rsidR="009F56F2" w:rsidRPr="009D325E" w:rsidRDefault="009F56F2" w:rsidP="009F56F2">
      <w:pPr>
        <w:pStyle w:val="Odstavecseseznamem"/>
        <w:numPr>
          <w:ilvl w:val="0"/>
          <w:numId w:val="32"/>
        </w:numPr>
      </w:pPr>
      <w:r>
        <w:rPr>
          <w:color w:val="000000"/>
        </w:rPr>
        <w:t>Jakmile s uzením skončíte, odpojte jej z elektřiny.</w:t>
      </w:r>
    </w:p>
    <w:p w14:paraId="13600E3C" w14:textId="79F9E2B6" w:rsidR="009D325E" w:rsidRDefault="009D325E" w:rsidP="009D325E"/>
    <w:p w14:paraId="027B63D8" w14:textId="6FF66B30" w:rsidR="009D325E" w:rsidRDefault="009D325E" w:rsidP="009D325E">
      <w:pPr>
        <w:rPr>
          <w:b/>
          <w:bCs/>
        </w:rPr>
      </w:pPr>
      <w:r>
        <w:rPr>
          <w:b/>
          <w:bCs/>
        </w:rPr>
        <w:t>ČIŠTĚNÍ</w:t>
      </w:r>
    </w:p>
    <w:p w14:paraId="4CF9E951" w14:textId="77777777" w:rsidR="009D325E" w:rsidRPr="009D325E" w:rsidRDefault="009D325E" w:rsidP="009D325E">
      <w:pPr>
        <w:numPr>
          <w:ilvl w:val="0"/>
          <w:numId w:val="34"/>
        </w:numPr>
        <w:spacing w:line="317" w:lineRule="atLeast"/>
        <w:ind w:left="784"/>
        <w:textAlignment w:val="baseline"/>
        <w:rPr>
          <w:rFonts w:eastAsia="Times New Roman"/>
          <w:color w:val="000000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Zařízení odpojte ze zásuvky.</w:t>
      </w:r>
    </w:p>
    <w:p w14:paraId="2A78A869" w14:textId="77777777" w:rsidR="009D325E" w:rsidRPr="009D325E" w:rsidRDefault="009D325E" w:rsidP="009D325E">
      <w:pPr>
        <w:numPr>
          <w:ilvl w:val="0"/>
          <w:numId w:val="34"/>
        </w:numPr>
        <w:spacing w:line="317" w:lineRule="atLeast"/>
        <w:ind w:left="784"/>
        <w:textAlignment w:val="baseline"/>
        <w:rPr>
          <w:rFonts w:eastAsia="Times New Roman"/>
          <w:color w:val="000000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Nechte zařízení vychladnout na zhruba 30-40° C před čištěním.</w:t>
      </w:r>
    </w:p>
    <w:p w14:paraId="71E191C4" w14:textId="77777777" w:rsidR="009D325E" w:rsidRPr="009D325E" w:rsidRDefault="009D325E" w:rsidP="009D325E">
      <w:pPr>
        <w:numPr>
          <w:ilvl w:val="0"/>
          <w:numId w:val="34"/>
        </w:numPr>
        <w:spacing w:line="317" w:lineRule="atLeast"/>
        <w:ind w:left="784"/>
        <w:textAlignment w:val="baseline"/>
        <w:rPr>
          <w:rFonts w:eastAsia="Times New Roman"/>
          <w:color w:val="000000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Mříže a odkapávací plech umyjte v teplé vodě s trochou mycího prostředku.</w:t>
      </w:r>
      <w:r w:rsidRPr="009D325E">
        <w:rPr>
          <w:rFonts w:eastAsia="Times New Roman"/>
          <w:color w:val="000000"/>
          <w:lang w:eastAsia="cs-CZ"/>
        </w:rPr>
        <w:br/>
        <w:t>Komponenty vysušte. Pokud je to potřeba, použije kartáč k odstranění hrubých nečistot. Nepoužívejte drátěné kartáče, které by mohly poškodit ochrannou vrstvu na mřížích. </w:t>
      </w:r>
    </w:p>
    <w:p w14:paraId="75A2134C" w14:textId="77777777" w:rsidR="009D325E" w:rsidRPr="009D325E" w:rsidRDefault="009D325E" w:rsidP="009D325E">
      <w:pPr>
        <w:numPr>
          <w:ilvl w:val="0"/>
          <w:numId w:val="34"/>
        </w:numPr>
        <w:spacing w:line="317" w:lineRule="atLeast"/>
        <w:ind w:left="784"/>
        <w:textAlignment w:val="baseline"/>
        <w:rPr>
          <w:rFonts w:eastAsia="Times New Roman"/>
          <w:color w:val="000000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Ze zásobníku na dřevo odstraňte popel pokud již není žhavý.</w:t>
      </w:r>
    </w:p>
    <w:p w14:paraId="65CB37A1" w14:textId="77777777" w:rsidR="009D325E" w:rsidRPr="009D325E" w:rsidRDefault="009D325E" w:rsidP="009D325E">
      <w:pPr>
        <w:numPr>
          <w:ilvl w:val="0"/>
          <w:numId w:val="34"/>
        </w:numPr>
        <w:spacing w:line="317" w:lineRule="atLeast"/>
        <w:ind w:left="784"/>
        <w:textAlignment w:val="baseline"/>
        <w:rPr>
          <w:rFonts w:eastAsia="Times New Roman"/>
          <w:color w:val="000000"/>
          <w:lang w:eastAsia="cs-CZ"/>
        </w:rPr>
      </w:pPr>
      <w:r w:rsidRPr="009D325E">
        <w:rPr>
          <w:rFonts w:eastAsia="Times New Roman"/>
          <w:color w:val="000000"/>
          <w:lang w:eastAsia="cs-CZ"/>
        </w:rPr>
        <w:lastRenderedPageBreak/>
        <w:t>Vytřete dobře vyždímanou utěrkou.</w:t>
      </w:r>
    </w:p>
    <w:p w14:paraId="4022006B" w14:textId="77777777" w:rsidR="009D325E" w:rsidRPr="009D325E" w:rsidRDefault="009D325E" w:rsidP="009D325E">
      <w:pPr>
        <w:numPr>
          <w:ilvl w:val="0"/>
          <w:numId w:val="34"/>
        </w:numPr>
        <w:spacing w:line="317" w:lineRule="atLeast"/>
        <w:ind w:left="784"/>
        <w:textAlignment w:val="baseline"/>
        <w:rPr>
          <w:rFonts w:eastAsia="Times New Roman"/>
          <w:color w:val="000000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Zařízení skladujte uvnitř, na suchém místě. Prosím mějte na paměti, že ze zařízení během uskladnění může vycházet kouřový zápach. Z tohoto důvodu by zařízení nemělo být uskladněno vedle věcí, které mohou zápach absorbovat. </w:t>
      </w:r>
    </w:p>
    <w:p w14:paraId="7247A57F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b/>
          <w:bCs/>
          <w:color w:val="000000"/>
          <w:lang w:eastAsia="cs-CZ"/>
        </w:rPr>
        <w:t>INFORMACE K LIKVIDACI A RECYKLACI TOHOTO PRODUKTU</w:t>
      </w:r>
    </w:p>
    <w:p w14:paraId="41A4F3B8" w14:textId="614AE445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Prosím mějte na paměti, že tento produkt Adexi je značený tímto symbolem: </w:t>
      </w:r>
      <w:r w:rsidRPr="009D325E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12417C1" wp14:editId="30AFF977">
            <wp:extent cx="466725" cy="638175"/>
            <wp:effectExtent l="0" t="0" r="9525" b="952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6B9F9" w14:textId="20E79ADD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To znamená, že tento produkt nesmí být likvidován spolu s obyčejným odpadem z domácnosti, vzhledem k nutnosti separátní likvidace elektrických a elektronických zařízení. </w:t>
      </w:r>
    </w:p>
    <w:p w14:paraId="18B98763" w14:textId="77777777" w:rsidR="009D325E" w:rsidRPr="009D325E" w:rsidRDefault="009D325E" w:rsidP="009D325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325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</w:p>
    <w:p w14:paraId="208B933E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Podle směrnice WEEE každý členský stát musí zajistit správnost sběru, využití, manipulace a recyklace elektrických a elektronických zařízení. Soukromé domácnosti v EU mohou odevzdat použité zařízení ke zvláštní recyklaci do sběrného dvora. </w:t>
      </w:r>
    </w:p>
    <w:p w14:paraId="259C86CB" w14:textId="77777777" w:rsidR="009D325E" w:rsidRPr="009D325E" w:rsidRDefault="009D325E" w:rsidP="009D325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325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</w:p>
    <w:p w14:paraId="00EBE85A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V některých členských státech můžete v některých případech vrátit použité zařízení prodejci, od kterého jste jej zakoupili, pokud kupujete nové zařízení (forma výměny).</w:t>
      </w:r>
    </w:p>
    <w:p w14:paraId="753D668F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Kontaktujte svého prodejce, distributora nebo obecní úřady pro další informace o tom, co dělat s elektrickými a elektronickými zařízeními.</w:t>
      </w:r>
    </w:p>
    <w:p w14:paraId="4F94800C" w14:textId="77777777" w:rsidR="009D325E" w:rsidRPr="009D325E" w:rsidRDefault="009D325E" w:rsidP="009D325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325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</w:p>
    <w:p w14:paraId="0F013ABB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b/>
          <w:bCs/>
          <w:color w:val="000000"/>
          <w:lang w:eastAsia="cs-CZ"/>
        </w:rPr>
        <w:t>PODMÍNKY ZÁRUKY</w:t>
      </w:r>
    </w:p>
    <w:p w14:paraId="3D36E0C4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Záruka zaniká pokud:</w:t>
      </w:r>
    </w:p>
    <w:p w14:paraId="7D5987F5" w14:textId="77777777" w:rsidR="009D325E" w:rsidRPr="009D325E" w:rsidRDefault="009D325E" w:rsidP="009D325E">
      <w:pPr>
        <w:numPr>
          <w:ilvl w:val="0"/>
          <w:numId w:val="35"/>
        </w:numPr>
        <w:spacing w:line="317" w:lineRule="atLeast"/>
        <w:ind w:left="784"/>
        <w:textAlignment w:val="baseline"/>
        <w:rPr>
          <w:rFonts w:eastAsia="Times New Roman"/>
          <w:color w:val="000000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nebyly dodržené instrukce k použití uvedené výše</w:t>
      </w:r>
    </w:p>
    <w:p w14:paraId="6EC1AA27" w14:textId="77777777" w:rsidR="009D325E" w:rsidRPr="009D325E" w:rsidRDefault="009D325E" w:rsidP="009D325E">
      <w:pPr>
        <w:numPr>
          <w:ilvl w:val="0"/>
          <w:numId w:val="35"/>
        </w:numPr>
        <w:spacing w:line="317" w:lineRule="atLeast"/>
        <w:ind w:left="784"/>
        <w:textAlignment w:val="baseline"/>
        <w:rPr>
          <w:rFonts w:eastAsia="Times New Roman"/>
          <w:color w:val="000000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do zařízení bylo jakkoliv zasahováno</w:t>
      </w:r>
    </w:p>
    <w:p w14:paraId="16A98698" w14:textId="77777777" w:rsidR="009D325E" w:rsidRPr="009D325E" w:rsidRDefault="009D325E" w:rsidP="009D325E">
      <w:pPr>
        <w:numPr>
          <w:ilvl w:val="0"/>
          <w:numId w:val="35"/>
        </w:numPr>
        <w:spacing w:line="317" w:lineRule="atLeast"/>
        <w:ind w:left="784"/>
        <w:textAlignment w:val="baseline"/>
        <w:rPr>
          <w:rFonts w:eastAsia="Times New Roman"/>
          <w:color w:val="000000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zařízení spadlo, bylo s ním hrubě zacházeno či utrpělo jinou škodu</w:t>
      </w:r>
    </w:p>
    <w:p w14:paraId="009D2268" w14:textId="77777777" w:rsidR="009D325E" w:rsidRPr="009D325E" w:rsidRDefault="009D325E" w:rsidP="009D325E">
      <w:pPr>
        <w:numPr>
          <w:ilvl w:val="0"/>
          <w:numId w:val="35"/>
        </w:numPr>
        <w:spacing w:line="317" w:lineRule="atLeast"/>
        <w:ind w:left="784"/>
        <w:textAlignment w:val="baseline"/>
        <w:rPr>
          <w:rFonts w:eastAsia="Times New Roman"/>
          <w:color w:val="000000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pokud je zařízení poruchové kvůli poruchám v elektrickém obvodu</w:t>
      </w:r>
    </w:p>
    <w:p w14:paraId="273D9133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Vzhledem k neustálému vývoji našich výrobků z hlediska funkce a designu, vyhrazujeme si právo na změny produktu bez předchozího upozornění.</w:t>
      </w:r>
    </w:p>
    <w:p w14:paraId="7FF82BD0" w14:textId="77777777" w:rsidR="009D325E" w:rsidRPr="009D325E" w:rsidRDefault="009D325E" w:rsidP="009D325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325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</w:p>
    <w:p w14:paraId="6EB5D18B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b/>
          <w:bCs/>
          <w:color w:val="000000"/>
          <w:lang w:eastAsia="cs-CZ"/>
        </w:rPr>
        <w:t>ČASTO KLADENÉ OTÁZKY (FAQ)</w:t>
      </w:r>
    </w:p>
    <w:p w14:paraId="5034B735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Pokud máte nějaké dotazy týkající se používání spotřebiče a nemůžete najít odpověď v této uživatelské příručce, zkuste naše webové stránky na adrese www.adexi.eu.</w:t>
      </w:r>
    </w:p>
    <w:p w14:paraId="116553E2" w14:textId="77777777" w:rsidR="009D325E" w:rsidRPr="009D325E" w:rsidRDefault="009D325E" w:rsidP="009D325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325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</w:p>
    <w:p w14:paraId="774FC097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Na naší webové stránce můžete také najít kontakt, pokud nás potřebujete kontaktovat ohledně technických dotazů, oprav, příslušenství nebo náhradních dílů</w:t>
      </w:r>
    </w:p>
    <w:p w14:paraId="499C6999" w14:textId="77777777" w:rsidR="009D325E" w:rsidRPr="009D325E" w:rsidRDefault="009D325E" w:rsidP="009D325E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325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</w:r>
    </w:p>
    <w:p w14:paraId="108BFF75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b/>
          <w:bCs/>
          <w:color w:val="000000"/>
          <w:lang w:eastAsia="cs-CZ"/>
        </w:rPr>
        <w:t>DOVOZCE</w:t>
      </w:r>
    </w:p>
    <w:p w14:paraId="65D3DC0E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lastRenderedPageBreak/>
        <w:t>Adexi A/S</w:t>
      </w:r>
    </w:p>
    <w:p w14:paraId="0BADF9E7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Grenåvej 635A</w:t>
      </w:r>
    </w:p>
    <w:p w14:paraId="2C58CD37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DK-8541 Skødstrup</w:t>
      </w:r>
    </w:p>
    <w:p w14:paraId="65C57698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Denmark</w:t>
      </w:r>
    </w:p>
    <w:p w14:paraId="63638739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www.adexi.eu</w:t>
      </w:r>
    </w:p>
    <w:p w14:paraId="7C478605" w14:textId="77777777" w:rsidR="009D325E" w:rsidRPr="009D325E" w:rsidRDefault="009D325E" w:rsidP="009D325E">
      <w:pPr>
        <w:spacing w:line="3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D325E">
        <w:rPr>
          <w:rFonts w:eastAsia="Times New Roman"/>
          <w:color w:val="000000"/>
          <w:lang w:eastAsia="cs-CZ"/>
        </w:rPr>
        <w:t>Nejsme zodpovědní za případné tiskové chyby</w:t>
      </w:r>
    </w:p>
    <w:p w14:paraId="5B7B0A1F" w14:textId="77777777" w:rsidR="009D325E" w:rsidRPr="009D325E" w:rsidRDefault="009D325E" w:rsidP="009D325E"/>
    <w:sectPr w:rsidR="009D325E" w:rsidRPr="009D325E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0AE525" w14:textId="77777777" w:rsidR="008B61DC" w:rsidRDefault="008B61DC" w:rsidP="005F4E53">
      <w:r>
        <w:separator/>
      </w:r>
    </w:p>
  </w:endnote>
  <w:endnote w:type="continuationSeparator" w:id="0">
    <w:p w14:paraId="6AF1F9F6" w14:textId="77777777" w:rsidR="008B61DC" w:rsidRDefault="008B61DC" w:rsidP="005F4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B45A8" w14:textId="77777777" w:rsidR="008B61DC" w:rsidRDefault="008B61DC" w:rsidP="005F4E53">
      <w:r>
        <w:separator/>
      </w:r>
    </w:p>
  </w:footnote>
  <w:footnote w:type="continuationSeparator" w:id="0">
    <w:p w14:paraId="6ED682D2" w14:textId="77777777" w:rsidR="008B61DC" w:rsidRDefault="008B61DC" w:rsidP="005F4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C4E4F1A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564181E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3766CEC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5B237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6C0059C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B830DA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D057A8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38E13A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ACA73A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143D7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D75583"/>
    <w:multiLevelType w:val="hybridMultilevel"/>
    <w:tmpl w:val="4A5E4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202FE4"/>
    <w:multiLevelType w:val="hybridMultilevel"/>
    <w:tmpl w:val="191E12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AF073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0D03AD9"/>
    <w:multiLevelType w:val="multilevel"/>
    <w:tmpl w:val="C286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8B7572D"/>
    <w:multiLevelType w:val="hybridMultilevel"/>
    <w:tmpl w:val="EAD23ABA"/>
    <w:lvl w:ilvl="0" w:tplc="B91857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A3F292B"/>
    <w:multiLevelType w:val="hybridMultilevel"/>
    <w:tmpl w:val="19A2B2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AEB0273"/>
    <w:multiLevelType w:val="multilevel"/>
    <w:tmpl w:val="526206A0"/>
    <w:lvl w:ilvl="0">
      <w:start w:val="1"/>
      <w:numFmt w:val="upperRoman"/>
      <w:lvlText w:val="Článek %1."/>
      <w:lvlJc w:val="left"/>
      <w:pPr>
        <w:ind w:left="0" w:firstLine="0"/>
      </w:pPr>
    </w:lvl>
    <w:lvl w:ilvl="1">
      <w:start w:val="1"/>
      <w:numFmt w:val="decimalZero"/>
      <w:isLgl/>
      <w:lvlText w:val="Oddíl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3C11155"/>
    <w:multiLevelType w:val="multilevel"/>
    <w:tmpl w:val="04090023"/>
    <w:styleLink w:val="lnekoddl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84C4F29"/>
    <w:multiLevelType w:val="multilevel"/>
    <w:tmpl w:val="D8061F64"/>
    <w:lvl w:ilvl="0">
      <w:start w:val="1"/>
      <w:numFmt w:val="upperRoman"/>
      <w:lvlText w:val="Článek %1."/>
      <w:lvlJc w:val="left"/>
      <w:pPr>
        <w:ind w:left="0" w:firstLine="0"/>
      </w:pPr>
    </w:lvl>
    <w:lvl w:ilvl="1">
      <w:start w:val="1"/>
      <w:numFmt w:val="decimalZero"/>
      <w:isLgl/>
      <w:lvlText w:val="Oddíl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59350CFB"/>
    <w:multiLevelType w:val="multilevel"/>
    <w:tmpl w:val="9DF09F08"/>
    <w:lvl w:ilvl="0">
      <w:start w:val="1"/>
      <w:numFmt w:val="upperRoman"/>
      <w:lvlText w:val="Článek %1."/>
      <w:lvlJc w:val="left"/>
      <w:pPr>
        <w:ind w:left="0" w:firstLine="0"/>
      </w:pPr>
    </w:lvl>
    <w:lvl w:ilvl="1">
      <w:start w:val="1"/>
      <w:numFmt w:val="decimalZero"/>
      <w:isLgl/>
      <w:lvlText w:val="Oddíl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5DEC6B47"/>
    <w:multiLevelType w:val="multilevel"/>
    <w:tmpl w:val="604E1C0A"/>
    <w:lvl w:ilvl="0">
      <w:start w:val="1"/>
      <w:numFmt w:val="upperRoman"/>
      <w:lvlText w:val="Článek %1."/>
      <w:lvlJc w:val="left"/>
      <w:pPr>
        <w:ind w:left="0" w:firstLine="0"/>
      </w:pPr>
    </w:lvl>
    <w:lvl w:ilvl="1">
      <w:start w:val="1"/>
      <w:numFmt w:val="decimalZero"/>
      <w:isLgl/>
      <w:lvlText w:val="Oddíl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5E577455"/>
    <w:multiLevelType w:val="hybridMultilevel"/>
    <w:tmpl w:val="4E14DD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321896"/>
    <w:multiLevelType w:val="hybridMultilevel"/>
    <w:tmpl w:val="75F231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030236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87A2A56"/>
    <w:multiLevelType w:val="hybridMultilevel"/>
    <w:tmpl w:val="C9A074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8C2C6D"/>
    <w:multiLevelType w:val="multilevel"/>
    <w:tmpl w:val="04090023"/>
    <w:lvl w:ilvl="0">
      <w:start w:val="1"/>
      <w:numFmt w:val="upperRoman"/>
      <w:lvlText w:val="Článek %1."/>
      <w:lvlJc w:val="left"/>
      <w:pPr>
        <w:ind w:left="0" w:firstLine="0"/>
      </w:pPr>
    </w:lvl>
    <w:lvl w:ilvl="1">
      <w:start w:val="1"/>
      <w:numFmt w:val="decimalZero"/>
      <w:isLgl/>
      <w:lvlText w:val="Čás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7F1F1074"/>
    <w:multiLevelType w:val="multilevel"/>
    <w:tmpl w:val="C7C8E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5"/>
  </w:num>
  <w:num w:numId="3">
    <w:abstractNumId w:val="10"/>
  </w:num>
  <w:num w:numId="4">
    <w:abstractNumId w:val="30"/>
  </w:num>
  <w:num w:numId="5">
    <w:abstractNumId w:val="17"/>
  </w:num>
  <w:num w:numId="6">
    <w:abstractNumId w:val="22"/>
  </w:num>
  <w:num w:numId="7">
    <w:abstractNumId w:val="25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0"/>
  </w:num>
  <w:num w:numId="19">
    <w:abstractNumId w:val="21"/>
  </w:num>
  <w:num w:numId="20">
    <w:abstractNumId w:val="27"/>
  </w:num>
  <w:num w:numId="21">
    <w:abstractNumId w:val="24"/>
  </w:num>
  <w:num w:numId="22">
    <w:abstractNumId w:val="11"/>
  </w:num>
  <w:num w:numId="23">
    <w:abstractNumId w:val="33"/>
  </w:num>
  <w:num w:numId="24">
    <w:abstractNumId w:val="14"/>
  </w:num>
  <w:num w:numId="25">
    <w:abstractNumId w:val="31"/>
  </w:num>
  <w:num w:numId="26">
    <w:abstractNumId w:val="23"/>
  </w:num>
  <w:num w:numId="27">
    <w:abstractNumId w:val="28"/>
  </w:num>
  <w:num w:numId="28">
    <w:abstractNumId w:val="13"/>
  </w:num>
  <w:num w:numId="29">
    <w:abstractNumId w:val="32"/>
  </w:num>
  <w:num w:numId="30">
    <w:abstractNumId w:val="18"/>
  </w:num>
  <w:num w:numId="31">
    <w:abstractNumId w:val="12"/>
  </w:num>
  <w:num w:numId="32">
    <w:abstractNumId w:val="29"/>
  </w:num>
  <w:num w:numId="33">
    <w:abstractNumId w:val="19"/>
  </w:num>
  <w:num w:numId="34">
    <w:abstractNumId w:val="16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A20"/>
    <w:rsid w:val="00251D17"/>
    <w:rsid w:val="002A4238"/>
    <w:rsid w:val="00392666"/>
    <w:rsid w:val="004953FD"/>
    <w:rsid w:val="004E108E"/>
    <w:rsid w:val="005F4E53"/>
    <w:rsid w:val="00645252"/>
    <w:rsid w:val="006859EB"/>
    <w:rsid w:val="006D3D74"/>
    <w:rsid w:val="007368F0"/>
    <w:rsid w:val="007D6A20"/>
    <w:rsid w:val="0083569A"/>
    <w:rsid w:val="008B61DC"/>
    <w:rsid w:val="0097356C"/>
    <w:rsid w:val="009D325E"/>
    <w:rsid w:val="009F56F2"/>
    <w:rsid w:val="00A9204E"/>
    <w:rsid w:val="00B85F78"/>
    <w:rsid w:val="00BB0A85"/>
    <w:rsid w:val="00EE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3661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F4E53"/>
    <w:rPr>
      <w:rFonts w:ascii="Calibri" w:hAnsi="Calibri" w:cs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5F4E53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F4E53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F4E53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F4E53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5F4E53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5F4E53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5F4E53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5F4E53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5F4E53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4E53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F4E53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F4E53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5F4E53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Nadpis5Char">
    <w:name w:val="Nadpis 5 Char"/>
    <w:basedOn w:val="Standardnpsmoodstavce"/>
    <w:link w:val="Nadpis5"/>
    <w:uiPriority w:val="9"/>
    <w:rsid w:val="005F4E53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Nadpis6Char">
    <w:name w:val="Nadpis 6 Char"/>
    <w:basedOn w:val="Standardnpsmoodstavce"/>
    <w:link w:val="Nadpis6"/>
    <w:uiPriority w:val="9"/>
    <w:rsid w:val="005F4E53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rsid w:val="005F4E53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rsid w:val="005F4E53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5F4E53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Nzev">
    <w:name w:val="Title"/>
    <w:basedOn w:val="Normln"/>
    <w:next w:val="Normln"/>
    <w:link w:val="NzevChar"/>
    <w:uiPriority w:val="10"/>
    <w:qFormat/>
    <w:rsid w:val="005F4E53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F4E53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5F4E5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5F4E53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Zdraznnjemn">
    <w:name w:val="Subtle Emphasis"/>
    <w:basedOn w:val="Standardnpsmoodstavce"/>
    <w:uiPriority w:val="19"/>
    <w:qFormat/>
    <w:rsid w:val="005F4E53"/>
    <w:rPr>
      <w:rFonts w:ascii="Calibri" w:hAnsi="Calibri" w:cs="Calibri"/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5F4E53"/>
    <w:rPr>
      <w:rFonts w:ascii="Calibri" w:hAnsi="Calibri" w:cs="Calibri"/>
      <w:i/>
      <w:iCs/>
    </w:rPr>
  </w:style>
  <w:style w:type="character" w:styleId="Zdraznnintenzivn">
    <w:name w:val="Intense Emphasis"/>
    <w:basedOn w:val="Standardnpsmoodstavce"/>
    <w:uiPriority w:val="21"/>
    <w:qFormat/>
    <w:rsid w:val="005F4E53"/>
    <w:rPr>
      <w:rFonts w:ascii="Calibri" w:hAnsi="Calibri" w:cs="Calibri"/>
      <w:i/>
      <w:iCs/>
      <w:color w:val="1F4E79" w:themeColor="accent1" w:themeShade="80"/>
    </w:rPr>
  </w:style>
  <w:style w:type="character" w:styleId="Siln">
    <w:name w:val="Strong"/>
    <w:basedOn w:val="Standardnpsmoodstavce"/>
    <w:uiPriority w:val="22"/>
    <w:qFormat/>
    <w:rsid w:val="005F4E53"/>
    <w:rPr>
      <w:rFonts w:ascii="Calibri" w:hAnsi="Calibri" w:cs="Calibri"/>
      <w:b/>
      <w:bCs/>
    </w:rPr>
  </w:style>
  <w:style w:type="paragraph" w:styleId="Citt">
    <w:name w:val="Quote"/>
    <w:basedOn w:val="Normln"/>
    <w:next w:val="Normln"/>
    <w:link w:val="CittChar"/>
    <w:uiPriority w:val="29"/>
    <w:qFormat/>
    <w:rsid w:val="005F4E5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F4E53"/>
    <w:rPr>
      <w:rFonts w:ascii="Calibri" w:hAnsi="Calibri" w:cs="Calibri"/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F4E53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F4E53"/>
    <w:rPr>
      <w:rFonts w:ascii="Calibri" w:hAnsi="Calibri" w:cs="Calibri"/>
      <w:i/>
      <w:iCs/>
      <w:color w:val="1F4E79" w:themeColor="accent1" w:themeShade="80"/>
    </w:rPr>
  </w:style>
  <w:style w:type="character" w:styleId="Odkazjemn">
    <w:name w:val="Subtle Reference"/>
    <w:basedOn w:val="Standardnpsmoodstavce"/>
    <w:uiPriority w:val="31"/>
    <w:qFormat/>
    <w:rsid w:val="005F4E53"/>
    <w:rPr>
      <w:rFonts w:ascii="Calibri" w:hAnsi="Calibri" w:cs="Calibri"/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5F4E53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Nzevknihy">
    <w:name w:val="Book Title"/>
    <w:basedOn w:val="Standardnpsmoodstavce"/>
    <w:uiPriority w:val="33"/>
    <w:qFormat/>
    <w:rsid w:val="005F4E53"/>
    <w:rPr>
      <w:rFonts w:ascii="Calibri" w:hAnsi="Calibri" w:cs="Calibri"/>
      <w:b/>
      <w:bCs/>
      <w:i/>
      <w:iCs/>
      <w:spacing w:val="5"/>
    </w:rPr>
  </w:style>
  <w:style w:type="character" w:styleId="Hypertextovodkaz">
    <w:name w:val="Hyperlink"/>
    <w:basedOn w:val="Standardnpsmoodstavce"/>
    <w:uiPriority w:val="99"/>
    <w:unhideWhenUsed/>
    <w:rsid w:val="005F4E53"/>
    <w:rPr>
      <w:rFonts w:ascii="Calibri" w:hAnsi="Calibri" w:cs="Calibri"/>
      <w:color w:val="1F4E79" w:themeColor="accent1" w:themeShade="80"/>
      <w:u w:val="single"/>
    </w:rPr>
  </w:style>
  <w:style w:type="character" w:styleId="Sledovanodkaz">
    <w:name w:val="FollowedHyperlink"/>
    <w:basedOn w:val="Standardnpsmoodstavce"/>
    <w:uiPriority w:val="99"/>
    <w:unhideWhenUsed/>
    <w:rsid w:val="005F4E53"/>
    <w:rPr>
      <w:rFonts w:ascii="Calibri" w:hAnsi="Calibri" w:cs="Calibri"/>
      <w:color w:val="954F72" w:themeColor="followed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5F4E53"/>
    <w:pPr>
      <w:spacing w:after="200"/>
    </w:pPr>
    <w:rPr>
      <w:i/>
      <w:iCs/>
      <w:color w:val="44546A" w:themeColor="text2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4E53"/>
    <w:rPr>
      <w:rFonts w:ascii="Segoe UI" w:hAnsi="Segoe UI" w:cs="Segoe UI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4E53"/>
    <w:rPr>
      <w:rFonts w:ascii="Segoe UI" w:hAnsi="Segoe UI" w:cs="Segoe UI"/>
      <w:szCs w:val="18"/>
    </w:rPr>
  </w:style>
  <w:style w:type="paragraph" w:styleId="Textvbloku">
    <w:name w:val="Block Text"/>
    <w:basedOn w:val="Normln"/>
    <w:uiPriority w:val="99"/>
    <w:semiHidden/>
    <w:unhideWhenUsed/>
    <w:rsid w:val="005F4E53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5F4E53"/>
    <w:pPr>
      <w:spacing w:after="120"/>
    </w:pPr>
    <w:rPr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5F4E53"/>
    <w:rPr>
      <w:rFonts w:ascii="Calibri" w:hAnsi="Calibri" w:cs="Calibri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F4E53"/>
    <w:pPr>
      <w:spacing w:after="120"/>
      <w:ind w:left="360"/>
    </w:pPr>
    <w:rPr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F4E53"/>
    <w:rPr>
      <w:rFonts w:ascii="Calibri" w:hAnsi="Calibri" w:cs="Calibri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F4E53"/>
    <w:rPr>
      <w:rFonts w:ascii="Calibri" w:hAnsi="Calibri" w:cs="Calibri"/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F4E53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F4E53"/>
    <w:rPr>
      <w:rFonts w:ascii="Calibri" w:hAnsi="Calibri" w:cs="Calibri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F4E5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F4E53"/>
    <w:rPr>
      <w:rFonts w:ascii="Calibri" w:hAnsi="Calibri" w:cs="Calibri"/>
      <w:b/>
      <w:bCs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5F4E53"/>
    <w:rPr>
      <w:rFonts w:ascii="Segoe UI" w:hAnsi="Segoe UI" w:cs="Segoe UI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5F4E53"/>
    <w:rPr>
      <w:rFonts w:ascii="Segoe UI" w:hAnsi="Segoe UI" w:cs="Segoe UI"/>
      <w:szCs w:val="16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F4E53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F4E53"/>
    <w:rPr>
      <w:rFonts w:ascii="Calibri" w:hAnsi="Calibri" w:cs="Calibri"/>
      <w:szCs w:val="20"/>
    </w:rPr>
  </w:style>
  <w:style w:type="paragraph" w:styleId="Zptenadresanaoblku">
    <w:name w:val="envelope return"/>
    <w:basedOn w:val="Normln"/>
    <w:uiPriority w:val="99"/>
    <w:semiHidden/>
    <w:unhideWhenUsed/>
    <w:rsid w:val="005F4E53"/>
    <w:rPr>
      <w:rFonts w:ascii="Calibri Light" w:eastAsiaTheme="majorEastAsia" w:hAnsi="Calibri Light" w:cs="Calibri Light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F4E53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F4E53"/>
    <w:rPr>
      <w:rFonts w:ascii="Calibri" w:hAnsi="Calibri" w:cs="Calibri"/>
      <w:szCs w:val="20"/>
    </w:rPr>
  </w:style>
  <w:style w:type="character" w:styleId="KdHTML">
    <w:name w:val="HTML Code"/>
    <w:basedOn w:val="Standardnpsmoodstavce"/>
    <w:uiPriority w:val="99"/>
    <w:semiHidden/>
    <w:unhideWhenUsed/>
    <w:rsid w:val="005F4E53"/>
    <w:rPr>
      <w:rFonts w:ascii="Consolas" w:hAnsi="Consolas" w:cs="Calibri"/>
      <w:sz w:val="22"/>
      <w:szCs w:val="20"/>
    </w:rPr>
  </w:style>
  <w:style w:type="character" w:styleId="KlvesniceHTML">
    <w:name w:val="HTML Keyboard"/>
    <w:basedOn w:val="Standardnpsmoodstavce"/>
    <w:uiPriority w:val="99"/>
    <w:semiHidden/>
    <w:unhideWhenUsed/>
    <w:rsid w:val="005F4E53"/>
    <w:rPr>
      <w:rFonts w:ascii="Consolas" w:hAnsi="Consolas" w:cs="Calibri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F4E53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F4E53"/>
    <w:rPr>
      <w:rFonts w:ascii="Consolas" w:hAnsi="Consolas" w:cs="Calibri"/>
      <w:szCs w:val="20"/>
    </w:rPr>
  </w:style>
  <w:style w:type="character" w:styleId="PsacstrojHTML">
    <w:name w:val="HTML Typewriter"/>
    <w:basedOn w:val="Standardnpsmoodstavce"/>
    <w:uiPriority w:val="99"/>
    <w:semiHidden/>
    <w:unhideWhenUsed/>
    <w:rsid w:val="005F4E53"/>
    <w:rPr>
      <w:rFonts w:ascii="Consolas" w:hAnsi="Consolas" w:cs="Calibri"/>
      <w:sz w:val="22"/>
      <w:szCs w:val="20"/>
    </w:rPr>
  </w:style>
  <w:style w:type="paragraph" w:styleId="Textmakra">
    <w:name w:val="macro"/>
    <w:link w:val="TextmakraChar"/>
    <w:uiPriority w:val="99"/>
    <w:semiHidden/>
    <w:unhideWhenUsed/>
    <w:rsid w:val="005F4E5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5F4E53"/>
    <w:rPr>
      <w:rFonts w:ascii="Consolas" w:hAnsi="Consolas" w:cs="Calibri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5F4E53"/>
    <w:rPr>
      <w:rFonts w:ascii="Consolas" w:hAnsi="Consolas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F4E53"/>
    <w:rPr>
      <w:rFonts w:ascii="Consolas" w:hAnsi="Consolas" w:cs="Calibri"/>
      <w:szCs w:val="21"/>
    </w:rPr>
  </w:style>
  <w:style w:type="character" w:styleId="Zstupntext">
    <w:name w:val="Placeholder Text"/>
    <w:basedOn w:val="Standardnpsmoodstavce"/>
    <w:uiPriority w:val="99"/>
    <w:semiHidden/>
    <w:rsid w:val="005F4E53"/>
    <w:rPr>
      <w:rFonts w:ascii="Calibri" w:hAnsi="Calibri" w:cs="Calibri"/>
      <w:color w:val="3B3838" w:themeColor="background2" w:themeShade="40"/>
    </w:rPr>
  </w:style>
  <w:style w:type="paragraph" w:styleId="Zhlav">
    <w:name w:val="header"/>
    <w:basedOn w:val="Normln"/>
    <w:link w:val="ZhlavChar"/>
    <w:uiPriority w:val="99"/>
    <w:unhideWhenUsed/>
    <w:rsid w:val="005F4E53"/>
  </w:style>
  <w:style w:type="character" w:customStyle="1" w:styleId="ZhlavChar">
    <w:name w:val="Záhlaví Char"/>
    <w:basedOn w:val="Standardnpsmoodstavce"/>
    <w:link w:val="Zhlav"/>
    <w:uiPriority w:val="99"/>
    <w:rsid w:val="005F4E53"/>
    <w:rPr>
      <w:rFonts w:ascii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5F4E53"/>
  </w:style>
  <w:style w:type="character" w:customStyle="1" w:styleId="ZpatChar">
    <w:name w:val="Zápatí Char"/>
    <w:basedOn w:val="Standardnpsmoodstavce"/>
    <w:link w:val="Zpat"/>
    <w:uiPriority w:val="99"/>
    <w:rsid w:val="005F4E53"/>
    <w:rPr>
      <w:rFonts w:ascii="Calibri" w:hAnsi="Calibri" w:cs="Calibri"/>
    </w:rPr>
  </w:style>
  <w:style w:type="paragraph" w:styleId="Obsah9">
    <w:name w:val="toc 9"/>
    <w:basedOn w:val="Normln"/>
    <w:next w:val="Normln"/>
    <w:autoRedefine/>
    <w:uiPriority w:val="39"/>
    <w:semiHidden/>
    <w:unhideWhenUsed/>
    <w:rsid w:val="005F4E53"/>
    <w:pPr>
      <w:spacing w:after="120"/>
      <w:ind w:left="1757"/>
    </w:pPr>
  </w:style>
  <w:style w:type="character" w:customStyle="1" w:styleId="Mention">
    <w:name w:val="Mention"/>
    <w:basedOn w:val="Standardnpsmoodstavce"/>
    <w:uiPriority w:val="99"/>
    <w:semiHidden/>
    <w:unhideWhenUsed/>
    <w:rsid w:val="005F4E5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seznamu"/>
    <w:uiPriority w:val="99"/>
    <w:semiHidden/>
    <w:unhideWhenUsed/>
    <w:rsid w:val="005F4E53"/>
    <w:pPr>
      <w:numPr>
        <w:numId w:val="24"/>
      </w:numPr>
    </w:pPr>
  </w:style>
  <w:style w:type="numbering" w:styleId="1ai">
    <w:name w:val="Outline List 1"/>
    <w:basedOn w:val="Bezseznamu"/>
    <w:uiPriority w:val="99"/>
    <w:semiHidden/>
    <w:unhideWhenUsed/>
    <w:rsid w:val="005F4E53"/>
    <w:pPr>
      <w:numPr>
        <w:numId w:val="25"/>
      </w:numPr>
    </w:pPr>
  </w:style>
  <w:style w:type="character" w:styleId="PromnnHTML">
    <w:name w:val="HTML Variable"/>
    <w:basedOn w:val="Standardnpsmoodstavce"/>
    <w:uiPriority w:val="99"/>
    <w:semiHidden/>
    <w:unhideWhenUsed/>
    <w:rsid w:val="005F4E53"/>
    <w:rPr>
      <w:rFonts w:ascii="Calibri" w:hAnsi="Calibri" w:cs="Calibri"/>
      <w:i/>
      <w:iCs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5F4E53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5F4E53"/>
    <w:rPr>
      <w:rFonts w:ascii="Calibri" w:hAnsi="Calibri" w:cs="Calibri"/>
      <w:i/>
      <w:iCs/>
    </w:rPr>
  </w:style>
  <w:style w:type="character" w:styleId="DefiniceHTML">
    <w:name w:val="HTML Definition"/>
    <w:basedOn w:val="Standardnpsmoodstavce"/>
    <w:uiPriority w:val="99"/>
    <w:semiHidden/>
    <w:unhideWhenUsed/>
    <w:rsid w:val="005F4E53"/>
    <w:rPr>
      <w:rFonts w:ascii="Calibri" w:hAnsi="Calibri" w:cs="Calibri"/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5F4E53"/>
    <w:rPr>
      <w:rFonts w:ascii="Calibri" w:hAnsi="Calibri" w:cs="Calibri"/>
      <w:i/>
      <w:iCs/>
    </w:rPr>
  </w:style>
  <w:style w:type="character" w:styleId="UkzkaHTML">
    <w:name w:val="HTML Sample"/>
    <w:basedOn w:val="Standardnpsmoodstavce"/>
    <w:uiPriority w:val="99"/>
    <w:semiHidden/>
    <w:unhideWhenUsed/>
    <w:rsid w:val="005F4E53"/>
    <w:rPr>
      <w:rFonts w:ascii="Consolas" w:hAnsi="Consolas" w:cs="Calibri"/>
      <w:sz w:val="24"/>
      <w:szCs w:val="24"/>
    </w:rPr>
  </w:style>
  <w:style w:type="character" w:styleId="AkronymHTML">
    <w:name w:val="HTML Acronym"/>
    <w:basedOn w:val="Standardnpsmoodstavce"/>
    <w:uiPriority w:val="99"/>
    <w:semiHidden/>
    <w:unhideWhenUsed/>
    <w:rsid w:val="005F4E53"/>
    <w:rPr>
      <w:rFonts w:ascii="Calibri" w:hAnsi="Calibri" w:cs="Calibri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5F4E53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5F4E53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5F4E53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5F4E53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5F4E53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5F4E53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5F4E53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5F4E53"/>
    <w:pPr>
      <w:spacing w:after="100"/>
      <w:ind w:left="154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5F4E53"/>
    <w:pPr>
      <w:outlineLvl w:val="9"/>
    </w:pPr>
    <w:rPr>
      <w:color w:val="2E74B5" w:themeColor="accent1" w:themeShade="BF"/>
    </w:rPr>
  </w:style>
  <w:style w:type="table" w:styleId="Profesionlntabulka">
    <w:name w:val="Table Professional"/>
    <w:basedOn w:val="Normlntabulka"/>
    <w:uiPriority w:val="99"/>
    <w:semiHidden/>
    <w:unhideWhenUsed/>
    <w:rsid w:val="005F4E5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ednseznam1">
    <w:name w:val="Medium List 1"/>
    <w:basedOn w:val="Normlntabulka"/>
    <w:uiPriority w:val="65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5F4E5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5F4E53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5F4E53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5F4E53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5F4E53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5F4E53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5F4E53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mka1">
    <w:name w:val="Medium Grid 1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e">
    <w:name w:val="Bibliography"/>
    <w:basedOn w:val="Normln"/>
    <w:next w:val="Normln"/>
    <w:uiPriority w:val="37"/>
    <w:semiHidden/>
    <w:unhideWhenUsed/>
    <w:rsid w:val="005F4E53"/>
  </w:style>
  <w:style w:type="character" w:customStyle="1" w:styleId="Hashtag">
    <w:name w:val="Hashtag"/>
    <w:basedOn w:val="Standardnpsmoodstavce"/>
    <w:uiPriority w:val="99"/>
    <w:semiHidden/>
    <w:unhideWhenUsed/>
    <w:rsid w:val="005F4E53"/>
    <w:rPr>
      <w:rFonts w:ascii="Calibri" w:hAnsi="Calibri" w:cs="Calibri"/>
      <w:color w:val="2B579A"/>
      <w:shd w:val="clear" w:color="auto" w:fill="E1DFDD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5F4E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5F4E53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Elegantntabulka">
    <w:name w:val="Table Elegant"/>
    <w:basedOn w:val="Normlntabulka"/>
    <w:uiPriority w:val="99"/>
    <w:semiHidden/>
    <w:unhideWhenUsed/>
    <w:rsid w:val="005F4E5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">
    <w:name w:val="List"/>
    <w:basedOn w:val="Normln"/>
    <w:uiPriority w:val="99"/>
    <w:semiHidden/>
    <w:unhideWhenUsed/>
    <w:rsid w:val="005F4E53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5F4E53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5F4E53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5F4E53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5F4E53"/>
    <w:pPr>
      <w:ind w:left="1800" w:hanging="360"/>
      <w:contextualSpacing/>
    </w:pPr>
  </w:style>
  <w:style w:type="table" w:styleId="Tabulkajakoseznam1">
    <w:name w:val="Table List 1"/>
    <w:basedOn w:val="Normlntabulka"/>
    <w:uiPriority w:val="99"/>
    <w:semiHidden/>
    <w:unhideWhenUsed/>
    <w:rsid w:val="005F4E5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5F4E5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5F4E5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5F4E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5F4E5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5F4E5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5F4E5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5F4E5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Pokraovnseznamu">
    <w:name w:val="List Continue"/>
    <w:basedOn w:val="Normln"/>
    <w:uiPriority w:val="99"/>
    <w:semiHidden/>
    <w:unhideWhenUsed/>
    <w:rsid w:val="005F4E53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5F4E53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5F4E53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5F4E53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5F4E53"/>
    <w:pPr>
      <w:spacing w:after="120"/>
      <w:ind w:left="1800"/>
      <w:contextualSpacing/>
    </w:pPr>
  </w:style>
  <w:style w:type="paragraph" w:styleId="Odstavecseseznamem">
    <w:name w:val="List Paragraph"/>
    <w:basedOn w:val="Normln"/>
    <w:uiPriority w:val="34"/>
    <w:unhideWhenUsed/>
    <w:qFormat/>
    <w:rsid w:val="005F4E53"/>
    <w:pPr>
      <w:ind w:left="720"/>
      <w:contextualSpacing/>
    </w:pPr>
  </w:style>
  <w:style w:type="paragraph" w:styleId="slovanseznam">
    <w:name w:val="List Number"/>
    <w:basedOn w:val="Normln"/>
    <w:uiPriority w:val="99"/>
    <w:semiHidden/>
    <w:unhideWhenUsed/>
    <w:rsid w:val="005F4E53"/>
    <w:pPr>
      <w:numPr>
        <w:numId w:val="13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5F4E53"/>
    <w:pPr>
      <w:numPr>
        <w:numId w:val="14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5F4E53"/>
    <w:pPr>
      <w:numPr>
        <w:numId w:val="15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5F4E53"/>
    <w:pPr>
      <w:numPr>
        <w:numId w:val="16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5F4E53"/>
    <w:pPr>
      <w:numPr>
        <w:numId w:val="17"/>
      </w:numPr>
      <w:contextualSpacing/>
    </w:pPr>
  </w:style>
  <w:style w:type="paragraph" w:styleId="Seznamsodrkami">
    <w:name w:val="List Bullet"/>
    <w:basedOn w:val="Normln"/>
    <w:uiPriority w:val="99"/>
    <w:semiHidden/>
    <w:unhideWhenUsed/>
    <w:rsid w:val="005F4E53"/>
    <w:pPr>
      <w:numPr>
        <w:numId w:val="8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5F4E53"/>
    <w:pPr>
      <w:numPr>
        <w:numId w:val="9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5F4E53"/>
    <w:pPr>
      <w:numPr>
        <w:numId w:val="10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5F4E53"/>
    <w:pPr>
      <w:numPr>
        <w:numId w:val="11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5F4E53"/>
    <w:pPr>
      <w:numPr>
        <w:numId w:val="12"/>
      </w:numPr>
      <w:contextualSpacing/>
    </w:pPr>
  </w:style>
  <w:style w:type="table" w:styleId="Klasicktabulka1">
    <w:name w:val="Table Classic 1"/>
    <w:basedOn w:val="Normlntabulka"/>
    <w:uiPriority w:val="99"/>
    <w:semiHidden/>
    <w:unhideWhenUsed/>
    <w:rsid w:val="005F4E5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5F4E5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5F4E5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5F4E5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obrzk">
    <w:name w:val="table of figures"/>
    <w:basedOn w:val="Normln"/>
    <w:next w:val="Normln"/>
    <w:uiPriority w:val="99"/>
    <w:semiHidden/>
    <w:unhideWhenUsed/>
    <w:rsid w:val="005F4E53"/>
  </w:style>
  <w:style w:type="character" w:styleId="Odkaznavysvtlivky">
    <w:name w:val="endnote reference"/>
    <w:basedOn w:val="Standardnpsmoodstavce"/>
    <w:uiPriority w:val="99"/>
    <w:semiHidden/>
    <w:unhideWhenUsed/>
    <w:rsid w:val="005F4E53"/>
    <w:rPr>
      <w:rFonts w:ascii="Calibri" w:hAnsi="Calibri" w:cs="Calibri"/>
      <w:vertAlign w:val="superscript"/>
    </w:rPr>
  </w:style>
  <w:style w:type="paragraph" w:styleId="Seznamcitac">
    <w:name w:val="table of authorities"/>
    <w:basedOn w:val="Normln"/>
    <w:next w:val="Normln"/>
    <w:uiPriority w:val="99"/>
    <w:semiHidden/>
    <w:unhideWhenUsed/>
    <w:rsid w:val="005F4E53"/>
    <w:pPr>
      <w:ind w:left="220" w:hanging="220"/>
    </w:pPr>
  </w:style>
  <w:style w:type="paragraph" w:styleId="Hlavikaobsahu">
    <w:name w:val="toa heading"/>
    <w:basedOn w:val="Normln"/>
    <w:next w:val="Normln"/>
    <w:uiPriority w:val="99"/>
    <w:semiHidden/>
    <w:unhideWhenUsed/>
    <w:rsid w:val="005F4E53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Barevnseznam">
    <w:name w:val="Colorful List"/>
    <w:basedOn w:val="Normlntabulka"/>
    <w:uiPriority w:val="72"/>
    <w:semiHidden/>
    <w:unhideWhenUsed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Barevntabulka1">
    <w:name w:val="Table Colorful 1"/>
    <w:basedOn w:val="Normlntabulka"/>
    <w:uiPriority w:val="99"/>
    <w:semiHidden/>
    <w:unhideWhenUsed/>
    <w:rsid w:val="005F4E5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5F4E5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5F4E5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Barevnstnovn">
    <w:name w:val="Colorful Shading"/>
    <w:basedOn w:val="Normlntabulka"/>
    <w:uiPriority w:val="71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mka">
    <w:name w:val="Colorful Grid"/>
    <w:basedOn w:val="Normlntabulka"/>
    <w:uiPriority w:val="73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anaoblku">
    <w:name w:val="envelope address"/>
    <w:basedOn w:val="Normln"/>
    <w:uiPriority w:val="99"/>
    <w:semiHidden/>
    <w:unhideWhenUsed/>
    <w:rsid w:val="005F4E53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lnekoddl">
    <w:name w:val="Outline List 3"/>
    <w:basedOn w:val="Bezseznamu"/>
    <w:uiPriority w:val="99"/>
    <w:semiHidden/>
    <w:unhideWhenUsed/>
    <w:rsid w:val="005F4E53"/>
    <w:pPr>
      <w:numPr>
        <w:numId w:val="26"/>
      </w:numPr>
    </w:pPr>
  </w:style>
  <w:style w:type="table" w:styleId="Prosttabulka1">
    <w:name w:val="Plain Table 1"/>
    <w:basedOn w:val="Normlntabulka"/>
    <w:uiPriority w:val="41"/>
    <w:rsid w:val="005F4E5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5F4E5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5F4E5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5F4E5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5F4E5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zmezer">
    <w:name w:val="No Spacing"/>
    <w:uiPriority w:val="1"/>
    <w:qFormat/>
    <w:rsid w:val="005F4E53"/>
    <w:rPr>
      <w:rFonts w:ascii="Calibri" w:hAnsi="Calibri" w:cs="Calibri"/>
    </w:r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5F4E53"/>
  </w:style>
  <w:style w:type="character" w:customStyle="1" w:styleId="DatumChar">
    <w:name w:val="Datum Char"/>
    <w:basedOn w:val="Standardnpsmoodstavce"/>
    <w:link w:val="Datum"/>
    <w:uiPriority w:val="99"/>
    <w:semiHidden/>
    <w:rsid w:val="005F4E53"/>
    <w:rPr>
      <w:rFonts w:ascii="Calibri" w:hAnsi="Calibri" w:cs="Calibri"/>
    </w:rPr>
  </w:style>
  <w:style w:type="paragraph" w:styleId="Normlnweb">
    <w:name w:val="Normal (Web)"/>
    <w:basedOn w:val="Normln"/>
    <w:uiPriority w:val="99"/>
    <w:semiHidden/>
    <w:unhideWhenUsed/>
    <w:rsid w:val="005F4E53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Standardnpsmoodstavce"/>
    <w:uiPriority w:val="99"/>
    <w:semiHidden/>
    <w:unhideWhenUsed/>
    <w:rsid w:val="005F4E53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F4E53"/>
    <w:rPr>
      <w:rFonts w:ascii="Calibri" w:hAnsi="Calibri" w:cs="Calibri"/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5F4E5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F4E53"/>
    <w:rPr>
      <w:rFonts w:ascii="Calibri" w:hAnsi="Calibri" w:cs="Calibri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5F4E5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5F4E53"/>
    <w:rPr>
      <w:rFonts w:ascii="Calibri" w:hAnsi="Calibri" w:cs="Calibri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F4E53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F4E53"/>
    <w:rPr>
      <w:rFonts w:ascii="Calibri" w:hAnsi="Calibri" w:cs="Calibri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F4E53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5F4E53"/>
    <w:rPr>
      <w:rFonts w:ascii="Calibri" w:hAnsi="Calibri" w:cs="Calibri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5F4E53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5F4E53"/>
    <w:rPr>
      <w:rFonts w:ascii="Calibri" w:hAnsi="Calibri" w:cs="Calibri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5F4E53"/>
    <w:pPr>
      <w:spacing w:after="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5F4E53"/>
    <w:rPr>
      <w:rFonts w:ascii="Calibri" w:hAnsi="Calibri" w:cs="Calibri"/>
    </w:rPr>
  </w:style>
  <w:style w:type="paragraph" w:styleId="Normlnodsazen">
    <w:name w:val="Normal Indent"/>
    <w:basedOn w:val="Normln"/>
    <w:uiPriority w:val="99"/>
    <w:semiHidden/>
    <w:unhideWhenUsed/>
    <w:rsid w:val="005F4E53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5F4E53"/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5F4E53"/>
    <w:rPr>
      <w:rFonts w:ascii="Calibri" w:hAnsi="Calibri" w:cs="Calibri"/>
    </w:rPr>
  </w:style>
  <w:style w:type="table" w:styleId="Moderntabulka">
    <w:name w:val="Table Contemporary"/>
    <w:basedOn w:val="Normlntabulka"/>
    <w:uiPriority w:val="99"/>
    <w:semiHidden/>
    <w:unhideWhenUsed/>
    <w:rsid w:val="005F4E5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vtlseznam">
    <w:name w:val="Light List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5F4E5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5F4E53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5F4E53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5F4E53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5F4E53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5F4E53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5F4E53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Svtlmka">
    <w:name w:val="Light Grid"/>
    <w:basedOn w:val="Normlntabulka"/>
    <w:uiPriority w:val="62"/>
    <w:semiHidden/>
    <w:unhideWhenUsed/>
    <w:rsid w:val="005F4E5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5F4E53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5F4E53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5F4E53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5F4E53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5F4E53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5F4E53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Tmavseznam">
    <w:name w:val="Dark List"/>
    <w:basedOn w:val="Normlntabulka"/>
    <w:uiPriority w:val="70"/>
    <w:semiHidden/>
    <w:unhideWhenUsed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Svtltabulkaseznamu1">
    <w:name w:val="List Table 1 Light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lkaseznamu2">
    <w:name w:val="List Table 2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1">
    <w:name w:val="List Table 2 Accent 1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lkaseznamu2zvraznn2">
    <w:name w:val="List Table 2 Accent 2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lkaseznamu3">
    <w:name w:val="List Table 3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mavtabulkaseznamu5">
    <w:name w:val="List Table 5 Dark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5F4E5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1">
    <w:name w:val="List Table 6 Colorful Accent 1"/>
    <w:basedOn w:val="Normlntabulka"/>
    <w:uiPriority w:val="51"/>
    <w:rsid w:val="005F4E53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5F4E53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5F4E53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5F4E53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5F4E53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5F4E53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5F4E5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5F4E53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5F4E53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5F4E53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5F4E53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5F4E53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5F4E53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5F4E53"/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5F4E53"/>
    <w:rPr>
      <w:rFonts w:ascii="Calibri" w:hAnsi="Calibri" w:cs="Calibri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5F4E53"/>
  </w:style>
  <w:style w:type="character" w:customStyle="1" w:styleId="OslovenChar">
    <w:name w:val="Oslovení Char"/>
    <w:basedOn w:val="Standardnpsmoodstavce"/>
    <w:link w:val="Osloven"/>
    <w:uiPriority w:val="99"/>
    <w:semiHidden/>
    <w:rsid w:val="005F4E53"/>
    <w:rPr>
      <w:rFonts w:ascii="Calibri" w:hAnsi="Calibri" w:cs="Calibri"/>
    </w:rPr>
  </w:style>
  <w:style w:type="table" w:styleId="Sloupcetabulky1">
    <w:name w:val="Table Columns 1"/>
    <w:basedOn w:val="Normlntabulka"/>
    <w:uiPriority w:val="99"/>
    <w:semiHidden/>
    <w:unhideWhenUsed/>
    <w:rsid w:val="005F4E5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5F4E5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5F4E5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5F4E5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5F4E5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ormln"/>
    <w:link w:val="PodpisChar"/>
    <w:uiPriority w:val="99"/>
    <w:semiHidden/>
    <w:unhideWhenUsed/>
    <w:rsid w:val="005F4E53"/>
    <w:pPr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5F4E53"/>
    <w:rPr>
      <w:rFonts w:ascii="Calibri" w:hAnsi="Calibri" w:cs="Calibri"/>
    </w:rPr>
  </w:style>
  <w:style w:type="table" w:styleId="Jednoduchtabulka1">
    <w:name w:val="Table Simple 1"/>
    <w:basedOn w:val="Normlntabulka"/>
    <w:uiPriority w:val="99"/>
    <w:semiHidden/>
    <w:unhideWhenUsed/>
    <w:rsid w:val="005F4E5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5F4E5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5F4E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5F4E5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rsid w:val="005F4E5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jstk1">
    <w:name w:val="index 1"/>
    <w:basedOn w:val="Normln"/>
    <w:next w:val="Normln"/>
    <w:autoRedefine/>
    <w:uiPriority w:val="99"/>
    <w:semiHidden/>
    <w:unhideWhenUsed/>
    <w:rsid w:val="005F4E53"/>
    <w:pPr>
      <w:ind w:left="220" w:hanging="22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5F4E53"/>
    <w:pPr>
      <w:ind w:left="440" w:hanging="22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5F4E53"/>
    <w:pPr>
      <w:ind w:left="660" w:hanging="22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5F4E53"/>
    <w:pPr>
      <w:ind w:left="880" w:hanging="22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5F4E53"/>
    <w:pPr>
      <w:ind w:left="1100" w:hanging="22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5F4E53"/>
    <w:pPr>
      <w:ind w:left="1320" w:hanging="22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5F4E53"/>
    <w:pPr>
      <w:ind w:left="1540" w:hanging="22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5F4E53"/>
    <w:pPr>
      <w:ind w:left="1760" w:hanging="22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5F4E53"/>
    <w:pPr>
      <w:ind w:left="1980" w:hanging="22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5F4E53"/>
    <w:rPr>
      <w:rFonts w:ascii="Calibri Light" w:eastAsiaTheme="majorEastAsia" w:hAnsi="Calibri Light" w:cs="Calibri Light"/>
      <w:b/>
      <w:bCs/>
    </w:rPr>
  </w:style>
  <w:style w:type="paragraph" w:styleId="Zvr">
    <w:name w:val="Closing"/>
    <w:basedOn w:val="Normln"/>
    <w:link w:val="ZvrChar"/>
    <w:uiPriority w:val="99"/>
    <w:semiHidden/>
    <w:unhideWhenUsed/>
    <w:rsid w:val="005F4E53"/>
    <w:pPr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5F4E53"/>
    <w:rPr>
      <w:rFonts w:ascii="Calibri" w:hAnsi="Calibri" w:cs="Calibri"/>
    </w:rPr>
  </w:style>
  <w:style w:type="table" w:styleId="Mkatabulky">
    <w:name w:val="Table Grid"/>
    <w:basedOn w:val="Normlntabulka"/>
    <w:uiPriority w:val="39"/>
    <w:rsid w:val="005F4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uiPriority w:val="99"/>
    <w:semiHidden/>
    <w:unhideWhenUsed/>
    <w:rsid w:val="005F4E5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5F4E5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5F4E5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5F4E5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5F4E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5F4E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5F4E5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5F4E5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rsid w:val="005F4E5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vtltabulkasmkou1">
    <w:name w:val="Grid Table 1 Light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lkasmkou3">
    <w:name w:val="Grid Table 3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Barevntabulkasmkou6">
    <w:name w:val="Grid Table 6 Colorful"/>
    <w:basedOn w:val="Normlntabulka"/>
    <w:uiPriority w:val="51"/>
    <w:rsid w:val="005F4E5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5F4E53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5F4E53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5F4E53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5F4E53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5F4E53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5F4E53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5F4E5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5F4E53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5F4E53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5F4E53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5F4E53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5F4E53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5F4E53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Webovtabulka1">
    <w:name w:val="Table Web 1"/>
    <w:basedOn w:val="Normlntabulka"/>
    <w:uiPriority w:val="99"/>
    <w:semiHidden/>
    <w:unhideWhenUsed/>
    <w:rsid w:val="005F4E5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5F4E5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rsid w:val="005F4E5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nakapoznpodarou">
    <w:name w:val="footnote reference"/>
    <w:basedOn w:val="Standardnpsmoodstavce"/>
    <w:uiPriority w:val="99"/>
    <w:semiHidden/>
    <w:unhideWhenUsed/>
    <w:rsid w:val="005F4E53"/>
    <w:rPr>
      <w:rFonts w:ascii="Calibri" w:hAnsi="Calibri" w:cs="Calibri"/>
      <w:vertAlign w:val="superscript"/>
    </w:rPr>
  </w:style>
  <w:style w:type="character" w:styleId="slodku">
    <w:name w:val="line number"/>
    <w:basedOn w:val="Standardnpsmoodstavce"/>
    <w:uiPriority w:val="99"/>
    <w:semiHidden/>
    <w:unhideWhenUsed/>
    <w:rsid w:val="005F4E53"/>
    <w:rPr>
      <w:rFonts w:ascii="Calibri" w:hAnsi="Calibri" w:cs="Calibri"/>
    </w:rPr>
  </w:style>
  <w:style w:type="table" w:styleId="Tabulkasprostorovmiefekty1">
    <w:name w:val="Table 3D effects 1"/>
    <w:basedOn w:val="Normlntabulka"/>
    <w:uiPriority w:val="99"/>
    <w:semiHidden/>
    <w:unhideWhenUsed/>
    <w:rsid w:val="005F4E5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5F4E5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5F4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uiPriority w:val="99"/>
    <w:semiHidden/>
    <w:unhideWhenUsed/>
    <w:rsid w:val="005F4E53"/>
    <w:rPr>
      <w:rFonts w:ascii="Calibri" w:hAnsi="Calibri" w:cs="Calibri"/>
    </w:rPr>
  </w:style>
  <w:style w:type="paragraph" w:customStyle="1" w:styleId="Styl2">
    <w:name w:val="Styl2"/>
    <w:basedOn w:val="Normln"/>
    <w:rsid w:val="00BB0A85"/>
    <w:pPr>
      <w:shd w:val="clear" w:color="auto" w:fill="000000"/>
      <w:spacing w:before="60" w:after="60"/>
      <w:jc w:val="center"/>
    </w:pPr>
    <w:rPr>
      <w:rFonts w:ascii="Tahoma" w:eastAsia="Times New Roman" w:hAnsi="Tahoma" w:cs="Times New Roman"/>
      <w:b/>
      <w:caps/>
      <w:sz w:val="32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petl\AppData\Local\Microsoft\Office\16.0\DTS\cs-CZ%7bAE5BA9C6-7B87-4FAC-A4DA-28F3FB5CB63F%7d\%7b078183F4-622C-4B72-8E8C-1EBD8DBF8EB3%7dtf0278699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{078183F4-622C-4B72-8E8C-1EBD8DBF8EB3}tf02786999</Template>
  <TotalTime>0</TotalTime>
  <Pages>7</Pages>
  <Words>1291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2020-02-21T09:03:00Z</dcterms:created>
  <dcterms:modified xsi:type="dcterms:W3CDTF">2020-02-21T10:15:00Z</dcterms:modified>
</cp:coreProperties>
</file>