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AD2" w:rsidRPr="00BF31F9" w:rsidRDefault="00345E66" w:rsidP="00E23809">
      <w:pPr>
        <w:pStyle w:val="Nzev"/>
        <w:rPr>
          <w:u w:val="single"/>
        </w:rPr>
      </w:pPr>
      <w:r w:rsidRPr="00BF31F9">
        <w:rPr>
          <w:u w:val="single"/>
        </w:rPr>
        <w:t xml:space="preserve">Vysavač </w:t>
      </w:r>
      <w:proofErr w:type="spellStart"/>
      <w:r w:rsidRPr="00BF31F9">
        <w:rPr>
          <w:u w:val="single"/>
        </w:rPr>
        <w:t>Imetec</w:t>
      </w:r>
      <w:proofErr w:type="spellEnd"/>
      <w:r w:rsidRPr="00BF31F9">
        <w:rPr>
          <w:u w:val="single"/>
        </w:rPr>
        <w:t xml:space="preserve"> PIUMA </w:t>
      </w:r>
      <w:proofErr w:type="spellStart"/>
      <w:r w:rsidRPr="00BF31F9">
        <w:rPr>
          <w:u w:val="single"/>
        </w:rPr>
        <w:t>Force</w:t>
      </w:r>
      <w:proofErr w:type="spellEnd"/>
      <w:r w:rsidRPr="00BF31F9">
        <w:rPr>
          <w:u w:val="single"/>
        </w:rPr>
        <w:t xml:space="preserve"> 8073</w:t>
      </w:r>
    </w:p>
    <w:p w:rsidR="00345E66" w:rsidRPr="00453138" w:rsidRDefault="00345E66" w:rsidP="00453138">
      <w:pPr>
        <w:pStyle w:val="MSGENFONTSTYLENAMETEMPLATEROLENUMBERMSGENFONTSTYLENAMEBYROLETEXT120"/>
        <w:spacing w:after="0" w:line="276" w:lineRule="auto"/>
        <w:ind w:firstLine="0"/>
        <w:rPr>
          <w:rStyle w:val="MSGENFONTSTYLENAMETEMPLATEROLENUMBERMSGENFONTSTYLENAMEBYROLETEXT12Exact"/>
          <w:b/>
          <w:bCs/>
          <w:color w:val="000000"/>
          <w:spacing w:val="0"/>
          <w:sz w:val="20"/>
          <w:szCs w:val="20"/>
        </w:rPr>
      </w:pPr>
      <w:r w:rsidRPr="00453138">
        <w:rPr>
          <w:rStyle w:val="MSGENFONTSTYLENAMETEMPLATEROLENUMBERMSGENFONTSTYLENAMEBYROLETEXT12Exact"/>
          <w:b/>
          <w:bCs/>
          <w:color w:val="000000"/>
          <w:spacing w:val="0"/>
          <w:sz w:val="20"/>
          <w:szCs w:val="20"/>
        </w:rPr>
        <w:t>NÁVOD K</w:t>
      </w:r>
      <w:r w:rsidR="00970DAB" w:rsidRPr="00453138">
        <w:rPr>
          <w:rStyle w:val="MSGENFONTSTYLENAMETEMPLATEROLENUMBERMSGENFONTSTYLENAMEBYROLETEXT12Exact"/>
          <w:b/>
          <w:bCs/>
          <w:color w:val="000000"/>
          <w:spacing w:val="0"/>
          <w:sz w:val="20"/>
          <w:szCs w:val="20"/>
        </w:rPr>
        <w:t> POUŽITÍ</w:t>
      </w:r>
    </w:p>
    <w:p w:rsidR="00345E66" w:rsidRPr="00BF31F9" w:rsidRDefault="00345E66" w:rsidP="00453138">
      <w:pPr>
        <w:pStyle w:val="MSGENFONTSTYLENAMETEMPLATEROLENUMBERMSGENFONTSTYLENAMEBYROLETEXT120"/>
        <w:shd w:val="clear" w:color="auto" w:fill="auto"/>
        <w:spacing w:after="0" w:line="276" w:lineRule="auto"/>
        <w:ind w:firstLine="0"/>
        <w:rPr>
          <w:rStyle w:val="MSGENFONTSTYLENAMETEMPLATEROLENUMBERMSGENFONTSTYLENAMEBYROLETEXT12Exact"/>
          <w:b/>
          <w:bCs/>
          <w:color w:val="000000"/>
          <w:spacing w:val="0"/>
          <w:sz w:val="16"/>
          <w:szCs w:val="16"/>
        </w:rPr>
      </w:pPr>
      <w:r w:rsidRPr="00BF31F9">
        <w:rPr>
          <w:rStyle w:val="MSGENFONTSTYLENAMETEMPLATEROLENUMBERMSGENFONTSTYLENAMEBYROLETEXT12Exact"/>
          <w:b/>
          <w:bCs/>
          <w:color w:val="000000"/>
          <w:spacing w:val="0"/>
          <w:sz w:val="16"/>
          <w:szCs w:val="16"/>
        </w:rPr>
        <w:t>Vážený zákazníku, děkujeme Vám jménem společnosti  IMETEC za zakoupení tohoto výrobku. Věříme, že budete spokojeni s jeho kvalitou a spolehlivostí. Vaše spokojenost je naší prioritou.  Tento návod k obsluze byl vyhotoven v souladu s Evropskou směrnicí EN 62079.</w:t>
      </w:r>
    </w:p>
    <w:p w:rsidR="00345E66" w:rsidRPr="00BF31F9" w:rsidRDefault="00345E66" w:rsidP="00E23809">
      <w:pPr>
        <w:pStyle w:val="MSGENFONTSTYLENAMETEMPLATEROLENUMBERMSGENFONTSTYLENAMEBYROLETEXT120"/>
        <w:shd w:val="clear" w:color="auto" w:fill="auto"/>
        <w:spacing w:after="0" w:line="276" w:lineRule="auto"/>
        <w:ind w:left="100" w:firstLine="0"/>
        <w:rPr>
          <w:rStyle w:val="MSGENFONTSTYLENAMETEMPLATEROLENUMBERMSGENFONTSTYLENAMEBYROLETEXT12Exact"/>
          <w:b/>
          <w:bCs/>
          <w:color w:val="000000"/>
          <w:spacing w:val="0"/>
          <w:sz w:val="16"/>
          <w:szCs w:val="16"/>
          <w:lang w:val="en-US"/>
        </w:rPr>
      </w:pPr>
    </w:p>
    <w:p w:rsidR="00345E66" w:rsidRPr="00BF31F9" w:rsidRDefault="008F4898" w:rsidP="00E23809">
      <w:pPr>
        <w:pStyle w:val="MSGENFONTSTYLENAMETEMPLATEROLENUMBERMSGENFONTSTYLENAMEBYROLETEXT120"/>
        <w:shd w:val="clear" w:color="auto" w:fill="auto"/>
        <w:spacing w:after="0" w:line="276" w:lineRule="auto"/>
        <w:ind w:left="100" w:firstLine="0"/>
        <w:rPr>
          <w:sz w:val="16"/>
          <w:szCs w:val="16"/>
        </w:rPr>
      </w:pPr>
      <w:r w:rsidRPr="00BF31F9">
        <w:rPr>
          <w:noProof/>
          <w:sz w:val="16"/>
          <w:szCs w:val="16"/>
          <w:lang w:eastAsia="cs-CZ"/>
        </w:rPr>
        <w:drawing>
          <wp:anchor distT="63500" distB="63500" distL="63500" distR="63500" simplePos="0" relativeHeight="251674624" behindDoc="1" locked="0" layoutInCell="1" allowOverlap="1" wp14:anchorId="5E59FB49" wp14:editId="3D0A01AD">
            <wp:simplePos x="0" y="0"/>
            <wp:positionH relativeFrom="margin">
              <wp:posOffset>460375</wp:posOffset>
            </wp:positionH>
            <wp:positionV relativeFrom="paragraph">
              <wp:posOffset>58420</wp:posOffset>
            </wp:positionV>
            <wp:extent cx="1502410" cy="3847465"/>
            <wp:effectExtent l="0" t="0" r="2540" b="635"/>
            <wp:wrapTight wrapText="bothSides">
              <wp:wrapPolygon edited="0">
                <wp:start x="0" y="0"/>
                <wp:lineTo x="0" y="21497"/>
                <wp:lineTo x="21363" y="21497"/>
                <wp:lineTo x="21363" y="0"/>
                <wp:lineTo x="0" y="0"/>
              </wp:wrapPolygon>
            </wp:wrapTight>
            <wp:docPr id="2" name="Obrázek 2" descr="Q:\Manuály\Manuály v přípravě_přehled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:\Manuály\Manuály v přípravě_přehled\media\image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384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E66" w:rsidRPr="00BF31F9">
        <w:rPr>
          <w:rStyle w:val="MSGENFONTSTYLENAMETEMPLATEROLENUMBERMSGENFONTSTYLENAMEBYROLETEXT12Exact"/>
          <w:b/>
          <w:bCs/>
          <w:color w:val="000000"/>
          <w:spacing w:val="0"/>
          <w:sz w:val="16"/>
          <w:szCs w:val="16"/>
          <w:lang w:val="en-US"/>
        </w:rPr>
        <w:t>[A]</w:t>
      </w:r>
    </w:p>
    <w:p w:rsidR="00345E66" w:rsidRPr="00BF31F9" w:rsidRDefault="00912AAB" w:rsidP="00E23809">
      <w:pPr>
        <w:rPr>
          <w:rFonts w:ascii="Arial" w:hAnsi="Arial" w:cs="Arial"/>
          <w:sz w:val="16"/>
          <w:szCs w:val="16"/>
        </w:rPr>
      </w:pPr>
      <w:r w:rsidRPr="00BF31F9">
        <w:rPr>
          <w:rFonts w:ascii="Arial" w:hAnsi="Arial" w:cs="Arial"/>
          <w:noProof/>
          <w:sz w:val="16"/>
          <w:szCs w:val="16"/>
          <w:lang w:eastAsia="cs-CZ"/>
        </w:rPr>
        <w:drawing>
          <wp:anchor distT="63500" distB="63500" distL="63500" distR="63500" simplePos="0" relativeHeight="251658240" behindDoc="1" locked="0" layoutInCell="1" allowOverlap="1" wp14:anchorId="1719C0E8" wp14:editId="520A48C4">
            <wp:simplePos x="0" y="0"/>
            <wp:positionH relativeFrom="margin">
              <wp:posOffset>2933065</wp:posOffset>
            </wp:positionH>
            <wp:positionV relativeFrom="paragraph">
              <wp:posOffset>11430</wp:posOffset>
            </wp:positionV>
            <wp:extent cx="2427605" cy="3759835"/>
            <wp:effectExtent l="0" t="0" r="0" b="0"/>
            <wp:wrapTight wrapText="bothSides">
              <wp:wrapPolygon edited="0">
                <wp:start x="0" y="0"/>
                <wp:lineTo x="0" y="21450"/>
                <wp:lineTo x="21357" y="21450"/>
                <wp:lineTo x="21357" y="0"/>
                <wp:lineTo x="0" y="0"/>
              </wp:wrapPolygon>
            </wp:wrapTight>
            <wp:docPr id="1" name="Obrázek 1" descr="Q:\Manuály\Manuály v přípravě_přehled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Manuály\Manuály v přípravě_přehled\media\image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375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pStyle w:val="MSGENFONTSTYLENAMETEMPLATEROLEMSGENFONTSTYLENAMEBYROLEPICTURECAPTION0"/>
        <w:shd w:val="clear" w:color="auto" w:fill="auto"/>
        <w:spacing w:line="130" w:lineRule="exact"/>
        <w:rPr>
          <w:sz w:val="16"/>
          <w:szCs w:val="16"/>
        </w:rPr>
      </w:pPr>
      <w:r w:rsidRPr="00BF31F9">
        <w:rPr>
          <w:rStyle w:val="MSGENFONTSTYLENAMETEMPLATEROLEMSGENFONTSTYLENAMEBYROLEPICTURECAPTIONExact"/>
          <w:b/>
          <w:bCs/>
          <w:color w:val="000000"/>
          <w:sz w:val="16"/>
          <w:szCs w:val="16"/>
          <w:lang w:val="en-US"/>
        </w:rPr>
        <w:t>[B1]</w:t>
      </w:r>
      <w:r w:rsidRPr="00BF31F9">
        <w:rPr>
          <w:sz w:val="16"/>
          <w:szCs w:val="16"/>
        </w:rPr>
        <w:tab/>
      </w:r>
      <w:r w:rsidRPr="00BF31F9">
        <w:rPr>
          <w:sz w:val="16"/>
          <w:szCs w:val="16"/>
        </w:rPr>
        <w:tab/>
      </w:r>
      <w:r w:rsidRPr="00BF31F9">
        <w:rPr>
          <w:sz w:val="16"/>
          <w:szCs w:val="16"/>
        </w:rPr>
        <w:tab/>
      </w:r>
      <w:r w:rsidRPr="00BF31F9">
        <w:rPr>
          <w:sz w:val="16"/>
          <w:szCs w:val="16"/>
        </w:rPr>
        <w:tab/>
      </w:r>
      <w:r w:rsidRPr="00BF31F9">
        <w:rPr>
          <w:sz w:val="16"/>
          <w:szCs w:val="16"/>
        </w:rPr>
        <w:tab/>
      </w:r>
      <w:r w:rsidRPr="00BF31F9">
        <w:rPr>
          <w:sz w:val="16"/>
          <w:szCs w:val="16"/>
        </w:rPr>
        <w:tab/>
      </w:r>
      <w:r w:rsidRPr="00BF31F9">
        <w:rPr>
          <w:rStyle w:val="MSGENFONTSTYLENAMETEMPLATEROLEMSGENFONTSTYLENAMEBYROLEPICTURECAPTIONExact"/>
          <w:b/>
          <w:bCs/>
          <w:color w:val="000000"/>
          <w:sz w:val="16"/>
          <w:szCs w:val="16"/>
          <w:lang w:val="en-US"/>
        </w:rPr>
        <w:t>[C1]</w:t>
      </w:r>
    </w:p>
    <w:p w:rsidR="00345E66" w:rsidRPr="00BF31F9" w:rsidRDefault="00345E66" w:rsidP="00E23809">
      <w:pPr>
        <w:tabs>
          <w:tab w:val="left" w:pos="1005"/>
        </w:tabs>
        <w:rPr>
          <w:rFonts w:ascii="Arial" w:hAnsi="Arial" w:cs="Arial"/>
          <w:sz w:val="16"/>
          <w:szCs w:val="16"/>
        </w:rPr>
      </w:pPr>
      <w:r w:rsidRPr="00BF31F9">
        <w:rPr>
          <w:rFonts w:ascii="Arial" w:hAnsi="Arial" w:cs="Arial"/>
          <w:noProof/>
          <w:sz w:val="16"/>
          <w:szCs w:val="16"/>
          <w:lang w:eastAsia="cs-CZ"/>
        </w:rPr>
        <w:drawing>
          <wp:anchor distT="63500" distB="63500" distL="63500" distR="63500" simplePos="0" relativeHeight="251661312" behindDoc="1" locked="0" layoutInCell="1" allowOverlap="1" wp14:anchorId="78AD0F53" wp14:editId="2231D9B1">
            <wp:simplePos x="0" y="0"/>
            <wp:positionH relativeFrom="margin">
              <wp:posOffset>3329305</wp:posOffset>
            </wp:positionH>
            <wp:positionV relativeFrom="paragraph">
              <wp:posOffset>70485</wp:posOffset>
            </wp:positionV>
            <wp:extent cx="1791970" cy="1840865"/>
            <wp:effectExtent l="0" t="0" r="0" b="6985"/>
            <wp:wrapTight wrapText="bothSides">
              <wp:wrapPolygon edited="0">
                <wp:start x="0" y="0"/>
                <wp:lineTo x="0" y="21458"/>
                <wp:lineTo x="21355" y="21458"/>
                <wp:lineTo x="21355" y="0"/>
                <wp:lineTo x="0" y="0"/>
              </wp:wrapPolygon>
            </wp:wrapTight>
            <wp:docPr id="4" name="Obrázek 4" descr="Q:\Manuály\Manuály v přípravě_přehled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:\Manuály\Manuály v přípravě_přehled\media\image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1F9">
        <w:rPr>
          <w:rFonts w:ascii="Arial" w:hAnsi="Arial" w:cs="Arial"/>
          <w:noProof/>
          <w:sz w:val="16"/>
          <w:szCs w:val="16"/>
          <w:lang w:eastAsia="cs-CZ"/>
        </w:rPr>
        <w:drawing>
          <wp:anchor distT="0" distB="0" distL="114300" distR="114300" simplePos="0" relativeHeight="251660288" behindDoc="1" locked="0" layoutInCell="1" allowOverlap="1" wp14:anchorId="6D791C90" wp14:editId="5A49A22B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2266950" cy="2047875"/>
            <wp:effectExtent l="0" t="0" r="0" b="9525"/>
            <wp:wrapTight wrapText="bothSides">
              <wp:wrapPolygon edited="0">
                <wp:start x="0" y="0"/>
                <wp:lineTo x="0" y="21500"/>
                <wp:lineTo x="21418" y="21500"/>
                <wp:lineTo x="21418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tabs>
          <w:tab w:val="left" w:pos="3420"/>
        </w:tabs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453138" w:rsidP="00E23809">
      <w:pPr>
        <w:rPr>
          <w:rStyle w:val="MSGENFONTSTYLENAMETEMPLATEROLEMSGENFONTSTYLENAMEBYROLEPICTURECAPTIONExact"/>
          <w:b/>
          <w:bCs/>
          <w:color w:val="000000"/>
          <w:sz w:val="16"/>
          <w:szCs w:val="16"/>
          <w:lang w:val="en-US"/>
        </w:rPr>
      </w:pPr>
      <w:r w:rsidRPr="00BF31F9">
        <w:rPr>
          <w:rFonts w:ascii="Arial" w:hAnsi="Arial" w:cs="Arial"/>
          <w:noProof/>
          <w:sz w:val="16"/>
          <w:szCs w:val="16"/>
          <w:lang w:eastAsia="cs-CZ"/>
        </w:rPr>
        <w:drawing>
          <wp:anchor distT="63500" distB="63500" distL="63500" distR="63500" simplePos="0" relativeHeight="251662336" behindDoc="1" locked="0" layoutInCell="1" allowOverlap="1" wp14:anchorId="58595B9E" wp14:editId="771CB1F5">
            <wp:simplePos x="0" y="0"/>
            <wp:positionH relativeFrom="margin">
              <wp:posOffset>195580</wp:posOffset>
            </wp:positionH>
            <wp:positionV relativeFrom="paragraph">
              <wp:posOffset>1189990</wp:posOffset>
            </wp:positionV>
            <wp:extent cx="3328670" cy="2194560"/>
            <wp:effectExtent l="0" t="0" r="5080" b="0"/>
            <wp:wrapTight wrapText="bothSides">
              <wp:wrapPolygon edited="0">
                <wp:start x="0" y="0"/>
                <wp:lineTo x="0" y="21375"/>
                <wp:lineTo x="21509" y="21375"/>
                <wp:lineTo x="21509" y="0"/>
                <wp:lineTo x="0" y="0"/>
              </wp:wrapPolygon>
            </wp:wrapTight>
            <wp:docPr id="5" name="Obrázek 5" descr="Q:\Manuály\Manuály v přípravě_přehled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:\Manuály\Manuály v přípravě_přehled\media\image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E66" w:rsidRPr="00BF31F9" w:rsidRDefault="00345E66" w:rsidP="00E23809">
      <w:pPr>
        <w:rPr>
          <w:rStyle w:val="MSGENFONTSTYLENAMETEMPLATEROLEMSGENFONTSTYLENAMEBYROLEPICTURECAPTIONExact"/>
          <w:b/>
          <w:bCs/>
          <w:color w:val="000000"/>
          <w:sz w:val="16"/>
          <w:szCs w:val="16"/>
          <w:lang w:val="en-US"/>
        </w:rPr>
      </w:pPr>
    </w:p>
    <w:p w:rsidR="00345E66" w:rsidRPr="00BF31F9" w:rsidRDefault="00345E66" w:rsidP="00E23809">
      <w:pPr>
        <w:rPr>
          <w:rStyle w:val="MSGENFONTSTYLENAMETEMPLATEROLEMSGENFONTSTYLENAMEBYROLEPICTURECAPTIONExact"/>
          <w:b/>
          <w:bCs/>
          <w:color w:val="000000"/>
          <w:sz w:val="16"/>
          <w:szCs w:val="16"/>
          <w:lang w:val="en-US"/>
        </w:rPr>
      </w:pPr>
    </w:p>
    <w:p w:rsidR="00345E66" w:rsidRPr="00BF31F9" w:rsidRDefault="00345E66" w:rsidP="00E23809">
      <w:pPr>
        <w:rPr>
          <w:rStyle w:val="MSGENFONTSTYLENAMETEMPLATEROLEMSGENFONTSTYLENAMEBYROLEPICTURECAPTIONExact"/>
          <w:b/>
          <w:bCs/>
          <w:color w:val="000000"/>
          <w:sz w:val="16"/>
          <w:szCs w:val="16"/>
          <w:lang w:val="en-US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p w:rsidR="00345E66" w:rsidRPr="00BF31F9" w:rsidRDefault="00345E66" w:rsidP="00E23809">
      <w:pPr>
        <w:ind w:firstLine="708"/>
        <w:rPr>
          <w:rFonts w:ascii="Arial" w:hAnsi="Arial" w:cs="Arial"/>
          <w:sz w:val="16"/>
          <w:szCs w:val="16"/>
        </w:rPr>
      </w:pPr>
    </w:p>
    <w:p w:rsidR="00970DAB" w:rsidRDefault="00970DAB" w:rsidP="00E23809">
      <w:pPr>
        <w:ind w:firstLine="708"/>
        <w:rPr>
          <w:rFonts w:ascii="Arial" w:hAnsi="Arial" w:cs="Arial"/>
          <w:sz w:val="16"/>
          <w:szCs w:val="16"/>
        </w:rPr>
      </w:pPr>
    </w:p>
    <w:p w:rsidR="00970DAB" w:rsidRPr="00BF31F9" w:rsidRDefault="00970DAB" w:rsidP="00E238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BF31F9">
        <w:rPr>
          <w:rFonts w:ascii="Arial" w:hAnsi="Arial" w:cs="Arial"/>
          <w:noProof/>
          <w:sz w:val="16"/>
          <w:szCs w:val="16"/>
          <w:lang w:eastAsia="cs-CZ"/>
        </w:rPr>
        <w:lastRenderedPageBreak/>
        <w:drawing>
          <wp:anchor distT="0" distB="0" distL="114300" distR="114300" simplePos="0" relativeHeight="251666432" behindDoc="0" locked="0" layoutInCell="1" allowOverlap="1" wp14:anchorId="3FB7E8D0" wp14:editId="0D6B5C64">
            <wp:simplePos x="0" y="0"/>
            <wp:positionH relativeFrom="column">
              <wp:posOffset>-5080</wp:posOffset>
            </wp:positionH>
            <wp:positionV relativeFrom="paragraph">
              <wp:posOffset>73025</wp:posOffset>
            </wp:positionV>
            <wp:extent cx="277495" cy="252095"/>
            <wp:effectExtent l="0" t="0" r="8255" b="0"/>
            <wp:wrapSquare wrapText="right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0DAB" w:rsidRPr="00A475F6" w:rsidRDefault="00970DAB" w:rsidP="00E238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6"/>
        </w:rPr>
      </w:pPr>
      <w:r w:rsidRPr="00A475F6">
        <w:rPr>
          <w:rFonts w:ascii="Arial" w:hAnsi="Arial" w:cs="Arial"/>
          <w:b/>
          <w:bCs/>
          <w:sz w:val="18"/>
          <w:szCs w:val="16"/>
        </w:rPr>
        <w:t>DŮLEŽITÉ!</w:t>
      </w:r>
    </w:p>
    <w:p w:rsidR="00970DAB" w:rsidRPr="008F0F11" w:rsidRDefault="00970DAB" w:rsidP="00E23809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8F0F11">
        <w:rPr>
          <w:rFonts w:ascii="Arial" w:hAnsi="Arial" w:cs="Arial"/>
          <w:bCs/>
          <w:sz w:val="16"/>
          <w:szCs w:val="16"/>
        </w:rPr>
        <w:t>Pokyny a upozornění pro bezpečné používání výrobku.</w:t>
      </w:r>
    </w:p>
    <w:p w:rsidR="00970DAB" w:rsidRPr="008F0F11" w:rsidRDefault="00970DAB" w:rsidP="00E238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8F0F11">
        <w:rPr>
          <w:rFonts w:ascii="Arial" w:hAnsi="Arial" w:cs="Arial"/>
          <w:bCs/>
          <w:sz w:val="16"/>
          <w:szCs w:val="16"/>
        </w:rPr>
        <w:t>Předtím než začnete přístroj používat, přečtěte si prosím pečlivě následující pokyny, zejména bezpečnostní pokyny, které je nutné dodržovat. Uschovejte prosím tento návod včetně ilustrovaného průvodce spolu s přístrojem pro případ budoucí potřeby. V případě, že byste přístroj předávali druhé osobě, nezapomeňte jí k němu přiložit i tyto pokyny.</w:t>
      </w:r>
    </w:p>
    <w:p w:rsidR="00970DAB" w:rsidRPr="008F0F11" w:rsidRDefault="00970DAB" w:rsidP="00E2380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8F0F11">
        <w:rPr>
          <w:rFonts w:ascii="Arial" w:hAnsi="Arial" w:cs="Arial"/>
          <w:bCs/>
          <w:sz w:val="16"/>
          <w:szCs w:val="16"/>
        </w:rPr>
        <w:t>POZNÁMKA: Pokud jste uvedeným pokynům plně neporozuměli nebo máte určité nejasnosti, kontaktujte prosím před použitím výrobku výrobce, kontaktní údaje najdete na poslední straně tohoto návodu.</w:t>
      </w:r>
    </w:p>
    <w:p w:rsidR="00970DAB" w:rsidRPr="00D33557" w:rsidRDefault="00970DAB" w:rsidP="00D33557">
      <w:pPr>
        <w:rPr>
          <w:rFonts w:ascii="Arial" w:hAnsi="Arial" w:cs="Arial"/>
          <w:b/>
          <w:bCs/>
          <w:sz w:val="18"/>
          <w:szCs w:val="16"/>
        </w:rPr>
      </w:pPr>
      <w:r w:rsidRPr="00A475F6">
        <w:rPr>
          <w:rFonts w:ascii="Arial" w:hAnsi="Arial" w:cs="Arial"/>
          <w:b/>
          <w:bCs/>
          <w:sz w:val="18"/>
          <w:szCs w:val="16"/>
        </w:rPr>
        <w:t>BEZPEČNOSTNÍ POKYNY</w:t>
      </w:r>
      <w:r w:rsidR="00D33557">
        <w:rPr>
          <w:rFonts w:ascii="Arial" w:hAnsi="Arial" w:cs="Arial"/>
          <w:b/>
          <w:bCs/>
          <w:sz w:val="18"/>
          <w:szCs w:val="16"/>
        </w:rPr>
        <w:t xml:space="preserve"> </w:t>
      </w:r>
      <w:r w:rsidRPr="00970DAB">
        <w:rPr>
          <w:rFonts w:ascii="Arial" w:eastAsia="Calibri" w:hAnsi="Arial" w:cs="Arial"/>
          <w:bCs/>
          <w:sz w:val="16"/>
          <w:szCs w:val="16"/>
        </w:rPr>
        <w:t>Po vybalení výrobku zkontrolujte (dle ilustrovaného průvodce), zda je výrobek kompletní a nebyl při přepravě poškozen. V případě pochybností přístroj nepoužívejte a kontaktujte prosím autorizované servisní středisko.</w:t>
      </w:r>
      <w:r w:rsidR="00D33557">
        <w:rPr>
          <w:rFonts w:ascii="Arial" w:hAnsi="Arial" w:cs="Arial"/>
          <w:b/>
          <w:bCs/>
          <w:sz w:val="18"/>
          <w:szCs w:val="16"/>
        </w:rPr>
        <w:t xml:space="preserve"> </w:t>
      </w:r>
      <w:r w:rsidRPr="00970DAB">
        <w:rPr>
          <w:rFonts w:ascii="Arial" w:eastAsia="Calibri" w:hAnsi="Arial" w:cs="Arial"/>
          <w:bCs/>
          <w:sz w:val="16"/>
          <w:szCs w:val="16"/>
        </w:rPr>
        <w:t xml:space="preserve">Nenechávejte děti hrát si s obalem! Plastový obal uchovávejte mimo dosah dětí; hrozí riziko </w:t>
      </w:r>
      <w:proofErr w:type="gramStart"/>
      <w:r w:rsidRPr="00970DAB">
        <w:rPr>
          <w:rFonts w:ascii="Arial" w:eastAsia="Calibri" w:hAnsi="Arial" w:cs="Arial"/>
          <w:bCs/>
          <w:sz w:val="16"/>
          <w:szCs w:val="16"/>
        </w:rPr>
        <w:t>udušení</w:t>
      </w:r>
      <w:r w:rsidR="00D33557">
        <w:rPr>
          <w:rFonts w:ascii="Arial" w:eastAsia="Calibri" w:hAnsi="Arial" w:cs="Arial"/>
          <w:bCs/>
          <w:sz w:val="16"/>
          <w:szCs w:val="16"/>
        </w:rPr>
        <w:t xml:space="preserve">. </w:t>
      </w:r>
      <w:r w:rsidRPr="00970DAB">
        <w:rPr>
          <w:rFonts w:ascii="Arial" w:eastAsia="Calibri" w:hAnsi="Arial" w:cs="Arial"/>
          <w:bCs/>
          <w:sz w:val="16"/>
          <w:szCs w:val="16"/>
        </w:rPr>
        <w:t>.Předtím</w:t>
      </w:r>
      <w:proofErr w:type="gramEnd"/>
      <w:r w:rsidRPr="00970DAB">
        <w:rPr>
          <w:rFonts w:ascii="Arial" w:eastAsia="Calibri" w:hAnsi="Arial" w:cs="Arial"/>
          <w:bCs/>
          <w:sz w:val="16"/>
          <w:szCs w:val="16"/>
        </w:rPr>
        <w:t xml:space="preserve"> než přístroj připojíte do elektrické sítě, zkontrolujte, zda napětí v síti odpovídá technickým údajům uvedeným na přístroji a na přívodním kabelu/nabíječce baterií (pokud je součástí balení).</w:t>
      </w:r>
      <w:r w:rsidR="00D33557">
        <w:rPr>
          <w:rFonts w:ascii="Arial" w:eastAsia="Calibri" w:hAnsi="Arial" w:cs="Arial"/>
          <w:bCs/>
          <w:sz w:val="16"/>
          <w:szCs w:val="16"/>
        </w:rPr>
        <w:t xml:space="preserve"> </w:t>
      </w:r>
      <w:r w:rsidRPr="00970DAB">
        <w:rPr>
          <w:rFonts w:ascii="Arial" w:eastAsia="Calibri" w:hAnsi="Arial" w:cs="Arial"/>
          <w:bCs/>
          <w:sz w:val="16"/>
          <w:szCs w:val="16"/>
        </w:rPr>
        <w:t xml:space="preserve">Výrobek smí být používán pouze k účelu, k němuž byl navržen, tedy jako vysavač pro použití v domácnosti. Jakékoli jiné použití není dovoleno a může být </w:t>
      </w:r>
      <w:proofErr w:type="spellStart"/>
      <w:proofErr w:type="gramStart"/>
      <w:r w:rsidRPr="00970DAB">
        <w:rPr>
          <w:rFonts w:ascii="Arial" w:eastAsia="Calibri" w:hAnsi="Arial" w:cs="Arial"/>
          <w:bCs/>
          <w:sz w:val="16"/>
          <w:szCs w:val="16"/>
        </w:rPr>
        <w:t>nebezpečné</w:t>
      </w:r>
      <w:r w:rsidR="00D33557">
        <w:rPr>
          <w:rFonts w:ascii="Arial" w:eastAsia="Calibri" w:hAnsi="Arial" w:cs="Arial"/>
          <w:bCs/>
          <w:sz w:val="16"/>
          <w:szCs w:val="16"/>
        </w:rPr>
        <w:t>.</w:t>
      </w:r>
      <w:r w:rsidRPr="00970DAB">
        <w:rPr>
          <w:rFonts w:ascii="Arial" w:eastAsia="Calibri" w:hAnsi="Arial" w:cs="Arial"/>
          <w:bCs/>
          <w:sz w:val="16"/>
          <w:szCs w:val="16"/>
        </w:rPr>
        <w:t>.Osoby</w:t>
      </w:r>
      <w:proofErr w:type="spellEnd"/>
      <w:proofErr w:type="gramEnd"/>
      <w:r w:rsidRPr="00970DAB">
        <w:rPr>
          <w:rFonts w:ascii="Arial" w:eastAsia="Calibri" w:hAnsi="Arial" w:cs="Arial"/>
          <w:bCs/>
          <w:sz w:val="16"/>
          <w:szCs w:val="16"/>
        </w:rPr>
        <w:t xml:space="preserve"> se sníženými fyzickými, smyslovými či duševními schopnostmi nebo osoby s nedostatečnými zkušenostmi či znalostmi a děti starší 8 let mohou přístroj používat pouze pod dohledem odpovědné osoby odpovědné, nebo pokud byly seznámeny s používáním přístroje a plně porozuměly všem rizikům. Děti si nesmí s přístrojem hrát. Čištění a údržbu přístroje smí děti provádět pouze pod dohledem dospělé osoby.</w:t>
      </w:r>
    </w:p>
    <w:p w:rsidR="00970DAB" w:rsidRPr="00970DAB" w:rsidRDefault="00970DAB" w:rsidP="00E238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Nepoužívejte vysavač k vysávání:</w:t>
      </w:r>
    </w:p>
    <w:p w:rsidR="00970DAB" w:rsidRPr="00970DAB" w:rsidRDefault="00970DAB" w:rsidP="00E2380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žhavých uhlíků, cigaretových nedopalků, atp.;</w:t>
      </w:r>
    </w:p>
    <w:p w:rsidR="00970DAB" w:rsidRPr="00970DAB" w:rsidRDefault="00970DAB" w:rsidP="00E2380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tekutin, jako jsou čisticí prostředky na koberce;</w:t>
      </w:r>
    </w:p>
    <w:p w:rsidR="00970DAB" w:rsidRPr="00970DAB" w:rsidRDefault="00970DAB" w:rsidP="00E2380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ostrých a tvrdých předmětů, například nehtů nebo větších skleněných střepů;</w:t>
      </w:r>
    </w:p>
    <w:p w:rsidR="00970DAB" w:rsidRPr="00970DAB" w:rsidRDefault="00970DAB" w:rsidP="00E2380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jemného prášku, jako je cement;</w:t>
      </w:r>
    </w:p>
    <w:p w:rsidR="00970DAB" w:rsidRPr="00970DAB" w:rsidRDefault="00970DAB" w:rsidP="00E2380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práškového toneru (do laserových tiskáren, kopírovacích strojů apod.)</w:t>
      </w:r>
    </w:p>
    <w:p w:rsidR="00970DAB" w:rsidRPr="00970DAB" w:rsidRDefault="00970DAB" w:rsidP="00E2380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16"/>
          <w:szCs w:val="16"/>
        </w:rPr>
      </w:pPr>
    </w:p>
    <w:p w:rsidR="00970DAB" w:rsidRPr="00970DAB" w:rsidRDefault="00970DAB" w:rsidP="00E238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NIKDY nepoužívejte vysavač bez vloženého sáčku na prach či nádoby na prach a filtru.</w:t>
      </w:r>
    </w:p>
    <w:p w:rsidR="00970DAB" w:rsidRPr="00970DAB" w:rsidRDefault="00970DAB" w:rsidP="00E238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NEPOUŽÍVEJTE přístroj, pokud máte mokré ruce, vlhká či holá chodidla.</w:t>
      </w:r>
    </w:p>
    <w:p w:rsidR="00970DAB" w:rsidRPr="00970DAB" w:rsidRDefault="00970DAB" w:rsidP="00E238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Při odpojování přístroje ze zásuvky elektrické sítě netahejte za přívodní kabel ani za samotný přístroj.</w:t>
      </w:r>
    </w:p>
    <w:p w:rsidR="00970DAB" w:rsidRPr="00970DAB" w:rsidRDefault="00970DAB" w:rsidP="00E2380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Chraňte přístroj před vlhkem a jinými nepříznivými povětrnostními podmínkami (déšť, sluneční záření, atp.).</w:t>
      </w:r>
    </w:p>
    <w:p w:rsidR="00970DAB" w:rsidRPr="00970DAB" w:rsidRDefault="00970DAB" w:rsidP="00E238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Přístroj vždy odpojte z elektrické sítě před jeho čištěním nebo údržbou, nebo pokud jej nebudete používat.</w:t>
      </w:r>
    </w:p>
    <w:p w:rsidR="00970DAB" w:rsidRPr="00970DAB" w:rsidRDefault="00970DAB" w:rsidP="00E238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V případě, že výrobek vykazuje vady či špatně funguje, vypněte ho a nic s ním nedělejte. Pro opravu přístroje vždy kontaktujte autorizované servisní středisko.</w:t>
      </w:r>
    </w:p>
    <w:p w:rsidR="00970DAB" w:rsidRPr="00970DAB" w:rsidRDefault="00970DAB" w:rsidP="00E238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Výměnu poškozeného přívodního kabelu smí provádět pouze autorizované servisní středisko. Předejdete tak možným rizikům.</w:t>
      </w:r>
    </w:p>
    <w:p w:rsidR="00970DAB" w:rsidRPr="00970DAB" w:rsidRDefault="00970DAB" w:rsidP="00E238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Při manipulaci s přístrojem NIKDY netahejte za přívodní kabel.</w:t>
      </w:r>
    </w:p>
    <w:p w:rsidR="00970DAB" w:rsidRPr="00970DAB" w:rsidRDefault="00970DAB" w:rsidP="00E238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NIKDY neponořujte přístroj do vody ani jiných tekutin.</w:t>
      </w:r>
    </w:p>
    <w:p w:rsidR="00970DAB" w:rsidRPr="00970DAB" w:rsidRDefault="00970DAB" w:rsidP="00E238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Ohebnou hadicí, trubicí ani jiným příslušenstvím, které jsou připojené k vysavači, NIKDY nemiřte do blízkosti očí či uší, ani je nevkládejte do úst.</w:t>
      </w:r>
    </w:p>
    <w:p w:rsidR="00970DAB" w:rsidRPr="00970DAB" w:rsidRDefault="00970DAB" w:rsidP="00E23809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bCs/>
          <w:sz w:val="16"/>
          <w:szCs w:val="16"/>
        </w:rPr>
      </w:pPr>
    </w:p>
    <w:p w:rsidR="00970DAB" w:rsidRPr="00970DAB" w:rsidRDefault="00970DAB" w:rsidP="00E238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Vždy používejte přístroj s vloženým ochranným motorovým filtrem, aby nedošlo k poškození motoru a vysavače.</w:t>
      </w:r>
    </w:p>
    <w:p w:rsidR="00970DAB" w:rsidRPr="008F0F11" w:rsidRDefault="00970DAB" w:rsidP="00E2380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970DAB">
        <w:rPr>
          <w:rFonts w:ascii="Arial" w:eastAsia="Calibri" w:hAnsi="Arial" w:cs="Arial"/>
          <w:bCs/>
          <w:sz w:val="16"/>
          <w:szCs w:val="16"/>
        </w:rPr>
        <w:t>Před použitím přístroje plně rozviňte přívodní kabel, předejdete tak riziku přehřátí přístroje.</w:t>
      </w:r>
    </w:p>
    <w:p w:rsidR="00BF31F9" w:rsidRPr="008F0F11" w:rsidRDefault="00BF31F9" w:rsidP="00E23809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</w:p>
    <w:p w:rsidR="00BF31F9" w:rsidRPr="00A475F6" w:rsidRDefault="00BF31F9" w:rsidP="00E23809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/>
          <w:bCs/>
          <w:sz w:val="18"/>
          <w:szCs w:val="16"/>
        </w:rPr>
      </w:pPr>
      <w:r w:rsidRPr="00A475F6">
        <w:rPr>
          <w:rFonts w:ascii="Arial" w:eastAsia="Calibri" w:hAnsi="Arial" w:cs="Arial"/>
          <w:b/>
          <w:bCs/>
          <w:sz w:val="18"/>
          <w:szCs w:val="16"/>
        </w:rPr>
        <w:t>POKYNY PRO BEZPEČNÉ POUŽÍVÁNÍ BATERIE</w:t>
      </w:r>
    </w:p>
    <w:p w:rsidR="00BF31F9" w:rsidRPr="008F0F11" w:rsidRDefault="00BF31F9" w:rsidP="00E23809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8F0F11">
        <w:rPr>
          <w:rFonts w:ascii="Arial" w:eastAsia="Calibri" w:hAnsi="Arial" w:cs="Arial"/>
          <w:bCs/>
          <w:sz w:val="16"/>
          <w:szCs w:val="16"/>
        </w:rPr>
        <w:t>Kontaktujte zákaznický servis Informace o nutnosti baterie opravit nebo vyměnit.</w:t>
      </w:r>
    </w:p>
    <w:p w:rsidR="00BF31F9" w:rsidRPr="008F0F11" w:rsidRDefault="00BF31F9" w:rsidP="00E23809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8F0F11">
        <w:rPr>
          <w:rFonts w:ascii="Arial" w:eastAsia="Calibri" w:hAnsi="Arial" w:cs="Arial"/>
          <w:bCs/>
          <w:sz w:val="16"/>
          <w:szCs w:val="16"/>
        </w:rPr>
        <w:t>Nedobíjejte dobíjecí baterii vybavením, které není výslovně k tomu určené nebo jiným způsobem než je popsáno v návodu k obsluze.</w:t>
      </w:r>
    </w:p>
    <w:p w:rsidR="00BF31F9" w:rsidRPr="008F0F11" w:rsidRDefault="00BF31F9" w:rsidP="00E23809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8F0F11">
        <w:rPr>
          <w:rFonts w:ascii="Arial" w:eastAsia="Calibri" w:hAnsi="Arial" w:cs="Arial"/>
          <w:bCs/>
          <w:sz w:val="16"/>
          <w:szCs w:val="16"/>
        </w:rPr>
        <w:t xml:space="preserve">Nevystavujete baterii nadměrnému </w:t>
      </w:r>
      <w:r w:rsidR="00A475F6" w:rsidRPr="008F0F11">
        <w:rPr>
          <w:rFonts w:ascii="Arial" w:eastAsia="Calibri" w:hAnsi="Arial" w:cs="Arial"/>
          <w:bCs/>
          <w:sz w:val="16"/>
          <w:szCs w:val="16"/>
        </w:rPr>
        <w:t>teplu, jako je například způsobené slunečním zářením, požárem nebo podobným jiným zdrojem tepla, protože tyto zdroje představují velké riziko úniku kyseliny z baterie!</w:t>
      </w:r>
    </w:p>
    <w:p w:rsidR="00A475F6" w:rsidRPr="008F0F11" w:rsidRDefault="00A475F6" w:rsidP="00E23809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8F0F11">
        <w:rPr>
          <w:rFonts w:ascii="Arial" w:eastAsia="Calibri" w:hAnsi="Arial" w:cs="Arial"/>
          <w:bCs/>
          <w:sz w:val="16"/>
          <w:szCs w:val="16"/>
        </w:rPr>
        <w:t>Opomenutí v souladu s tímto návodem může vést k poškození baterie a přiměje ji explodovat.</w:t>
      </w:r>
    </w:p>
    <w:p w:rsidR="00A475F6" w:rsidRPr="008F0F11" w:rsidRDefault="00A475F6" w:rsidP="00E23809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8F0F11">
        <w:rPr>
          <w:rFonts w:ascii="Arial" w:eastAsia="Calibri" w:hAnsi="Arial" w:cs="Arial"/>
          <w:bCs/>
          <w:sz w:val="16"/>
          <w:szCs w:val="16"/>
        </w:rPr>
        <w:t>Nerozbírejte baterii při zkratu nebo ji neházejte do ohně!</w:t>
      </w:r>
    </w:p>
    <w:p w:rsidR="00A475F6" w:rsidRPr="008F0F11" w:rsidRDefault="00A475F6" w:rsidP="00E23809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8F0F11">
        <w:rPr>
          <w:rFonts w:ascii="Arial" w:eastAsia="Calibri" w:hAnsi="Arial" w:cs="Arial"/>
          <w:bCs/>
          <w:sz w:val="16"/>
          <w:szCs w:val="16"/>
        </w:rPr>
        <w:t>Vždy mějte baterii z dosahu dětí. V případě požití baterie mohou způsobit smrtelná zranění! Proto mějte baterii mimo dosah malých dětí. V případě, že dojde ke spolknutí baterie, vyhledejte okamžitě lékařskou pomoc nebo nejbližší lékařské centrum!</w:t>
      </w:r>
    </w:p>
    <w:p w:rsidR="00A475F6" w:rsidRPr="008F0F11" w:rsidRDefault="00A475F6" w:rsidP="00E23809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  <w:r w:rsidRPr="008F0F11">
        <w:rPr>
          <w:rFonts w:ascii="Arial" w:eastAsia="Calibri" w:hAnsi="Arial" w:cs="Arial"/>
          <w:bCs/>
          <w:sz w:val="16"/>
          <w:szCs w:val="16"/>
        </w:rPr>
        <w:t>Kyselina obsahuje korozivní složky, proto se vyhněte jakémukoliv kontaktu s pokožkou, očima nebo oblečení.</w:t>
      </w:r>
    </w:p>
    <w:p w:rsidR="00A475F6" w:rsidRPr="005416F4" w:rsidRDefault="00A475F6" w:rsidP="00E23809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/>
          <w:bCs/>
          <w:sz w:val="16"/>
          <w:szCs w:val="16"/>
        </w:rPr>
      </w:pPr>
      <w:r w:rsidRPr="005416F4">
        <w:rPr>
          <w:rFonts w:ascii="Arial" w:eastAsia="Calibri" w:hAnsi="Arial" w:cs="Arial"/>
          <w:b/>
          <w:bCs/>
          <w:sz w:val="16"/>
          <w:szCs w:val="16"/>
        </w:rPr>
        <w:t>LIKVIDACE BATERIE</w:t>
      </w:r>
    </w:p>
    <w:p w:rsidR="00A475F6" w:rsidRPr="008F0F11" w:rsidRDefault="00A475F6" w:rsidP="00E23809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sz w:val="16"/>
          <w:szCs w:val="16"/>
        </w:rPr>
      </w:pPr>
    </w:p>
    <w:p w:rsidR="00BF31F9" w:rsidRPr="008F0F11" w:rsidRDefault="00A475F6" w:rsidP="00E2380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8F0F11">
        <w:rPr>
          <w:rFonts w:ascii="Arial" w:hAnsi="Arial" w:cs="Arial"/>
          <w:bCs/>
          <w:sz w:val="16"/>
          <w:szCs w:val="16"/>
        </w:rPr>
        <w:t>Před likvidací vyjměte baterie z přístroje.</w:t>
      </w:r>
    </w:p>
    <w:p w:rsidR="00345E66" w:rsidRPr="008F0F11" w:rsidRDefault="00A475F6" w:rsidP="00E23809">
      <w:pPr>
        <w:pStyle w:val="Odstavecseseznamem"/>
        <w:numPr>
          <w:ilvl w:val="0"/>
          <w:numId w:val="9"/>
        </w:numPr>
        <w:rPr>
          <w:rFonts w:ascii="Arial" w:hAnsi="Arial" w:cs="Arial"/>
          <w:bCs/>
          <w:sz w:val="16"/>
          <w:szCs w:val="16"/>
        </w:rPr>
      </w:pPr>
      <w:r w:rsidRPr="008F0F11">
        <w:rPr>
          <w:rFonts w:ascii="Arial" w:hAnsi="Arial" w:cs="Arial"/>
          <w:bCs/>
          <w:sz w:val="16"/>
          <w:szCs w:val="16"/>
        </w:rPr>
        <w:t>Přístroj musí být odpojen ze zásuvky Po vyjmutí baterií.</w:t>
      </w:r>
    </w:p>
    <w:p w:rsidR="00A475F6" w:rsidRPr="008F0F11" w:rsidRDefault="00A475F6" w:rsidP="00E23809">
      <w:pPr>
        <w:pStyle w:val="Odstavecseseznamem"/>
        <w:numPr>
          <w:ilvl w:val="0"/>
          <w:numId w:val="9"/>
        </w:numPr>
        <w:rPr>
          <w:rFonts w:ascii="Arial" w:hAnsi="Arial" w:cs="Arial"/>
          <w:bCs/>
          <w:sz w:val="16"/>
          <w:szCs w:val="16"/>
        </w:rPr>
      </w:pPr>
      <w:r w:rsidRPr="008F0F11">
        <w:rPr>
          <w:rFonts w:ascii="Arial" w:hAnsi="Arial" w:cs="Arial"/>
          <w:bCs/>
          <w:sz w:val="16"/>
          <w:szCs w:val="16"/>
        </w:rPr>
        <w:t>Likvidace baterie je na určených sběrných místech.</w:t>
      </w:r>
    </w:p>
    <w:p w:rsidR="00970DAB" w:rsidRDefault="00970DAB" w:rsidP="00F36373">
      <w:pPr>
        <w:spacing w:after="0"/>
        <w:rPr>
          <w:rFonts w:ascii="Arial" w:hAnsi="Arial" w:cs="Arial"/>
          <w:b/>
          <w:sz w:val="16"/>
          <w:szCs w:val="16"/>
        </w:rPr>
      </w:pPr>
      <w:r w:rsidRPr="00BF31F9">
        <w:rPr>
          <w:rFonts w:ascii="Arial" w:hAnsi="Arial" w:cs="Arial"/>
          <w:b/>
          <w:sz w:val="16"/>
          <w:szCs w:val="16"/>
        </w:rPr>
        <w:t>SYMBOLY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2265"/>
        <w:gridCol w:w="1563"/>
        <w:gridCol w:w="2266"/>
      </w:tblGrid>
      <w:tr w:rsidR="00650B1F" w:rsidTr="00453138">
        <w:trPr>
          <w:trHeight w:val="737"/>
        </w:trPr>
        <w:tc>
          <w:tcPr>
            <w:tcW w:w="1696" w:type="dxa"/>
          </w:tcPr>
          <w:p w:rsidR="00650B1F" w:rsidRDefault="00650B1F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8480" behindDoc="1" locked="0" layoutInCell="1" allowOverlap="1" wp14:anchorId="43FCB2D9" wp14:editId="5065F75D">
                  <wp:simplePos x="0" y="0"/>
                  <wp:positionH relativeFrom="column">
                    <wp:posOffset>150145</wp:posOffset>
                  </wp:positionH>
                  <wp:positionV relativeFrom="paragraph">
                    <wp:posOffset>144653</wp:posOffset>
                  </wp:positionV>
                  <wp:extent cx="342000" cy="248400"/>
                  <wp:effectExtent l="0" t="0" r="1270" b="0"/>
                  <wp:wrapTight wrapText="bothSides">
                    <wp:wrapPolygon edited="0">
                      <wp:start x="0" y="0"/>
                      <wp:lineTo x="0" y="19887"/>
                      <wp:lineTo x="20476" y="19887"/>
                      <wp:lineTo x="20476" y="0"/>
                      <wp:lineTo x="0" y="0"/>
                    </wp:wrapPolygon>
                  </wp:wrapTight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24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5" w:type="dxa"/>
          </w:tcPr>
          <w:p w:rsidR="00E23809" w:rsidRDefault="00E23809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50B1F" w:rsidRDefault="00650B1F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Výstraha</w:t>
            </w:r>
          </w:p>
        </w:tc>
        <w:tc>
          <w:tcPr>
            <w:tcW w:w="1563" w:type="dxa"/>
          </w:tcPr>
          <w:p w:rsidR="00650B1F" w:rsidRDefault="00650B1F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2576" behindDoc="1" locked="0" layoutInCell="1" allowOverlap="1" wp14:anchorId="72CF7E07" wp14:editId="1D22CB2E">
                  <wp:simplePos x="0" y="0"/>
                  <wp:positionH relativeFrom="column">
                    <wp:posOffset>104953</wp:posOffset>
                  </wp:positionH>
                  <wp:positionV relativeFrom="paragraph">
                    <wp:posOffset>109728</wp:posOffset>
                  </wp:positionV>
                  <wp:extent cx="342000" cy="291600"/>
                  <wp:effectExtent l="0" t="0" r="1270" b="0"/>
                  <wp:wrapTight wrapText="bothSides">
                    <wp:wrapPolygon edited="0">
                      <wp:start x="0" y="0"/>
                      <wp:lineTo x="0" y="19765"/>
                      <wp:lineTo x="20476" y="19765"/>
                      <wp:lineTo x="20476" y="0"/>
                      <wp:lineTo x="0" y="0"/>
                    </wp:wrapPolygon>
                  </wp:wrapTight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" cy="2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6" w:type="dxa"/>
          </w:tcPr>
          <w:p w:rsidR="00E23809" w:rsidRDefault="00E23809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50B1F" w:rsidRDefault="00650B1F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ON/OFF zapínač</w:t>
            </w:r>
          </w:p>
        </w:tc>
      </w:tr>
      <w:tr w:rsidR="00650B1F" w:rsidTr="00650B1F">
        <w:tc>
          <w:tcPr>
            <w:tcW w:w="1696" w:type="dxa"/>
          </w:tcPr>
          <w:p w:rsidR="00650B1F" w:rsidRDefault="00650B1F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7456" behindDoc="1" locked="0" layoutInCell="1" allowOverlap="1" wp14:anchorId="5AD96845" wp14:editId="6182009F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0</wp:posOffset>
                  </wp:positionV>
                  <wp:extent cx="356400" cy="331200"/>
                  <wp:effectExtent l="0" t="0" r="5715" b="0"/>
                  <wp:wrapTight wrapText="bothSides">
                    <wp:wrapPolygon edited="0">
                      <wp:start x="0" y="0"/>
                      <wp:lineTo x="0" y="19900"/>
                      <wp:lineTo x="20791" y="19900"/>
                      <wp:lineTo x="20791" y="0"/>
                      <wp:lineTo x="0" y="0"/>
                    </wp:wrapPolygon>
                  </wp:wrapTight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41" r="18085"/>
                          <a:stretch/>
                        </pic:blipFill>
                        <pic:spPr bwMode="auto">
                          <a:xfrm>
                            <a:off x="0" y="0"/>
                            <a:ext cx="356400" cy="33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5" w:type="dxa"/>
          </w:tcPr>
          <w:p w:rsidR="00E23809" w:rsidRDefault="00E23809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50B1F" w:rsidRDefault="00650B1F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Zakázáno</w:t>
            </w:r>
          </w:p>
        </w:tc>
        <w:tc>
          <w:tcPr>
            <w:tcW w:w="1563" w:type="dxa"/>
          </w:tcPr>
          <w:p w:rsidR="00650B1F" w:rsidRDefault="00650B1F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9504" behindDoc="1" locked="0" layoutInCell="1" allowOverlap="1" wp14:anchorId="535EC0A2" wp14:editId="7510DDC4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19050</wp:posOffset>
                  </wp:positionV>
                  <wp:extent cx="334800" cy="295200"/>
                  <wp:effectExtent l="0" t="0" r="8255" b="0"/>
                  <wp:wrapTight wrapText="bothSides">
                    <wp:wrapPolygon edited="0">
                      <wp:start x="0" y="0"/>
                      <wp:lineTo x="0" y="19552"/>
                      <wp:lineTo x="20903" y="19552"/>
                      <wp:lineTo x="20903" y="0"/>
                      <wp:lineTo x="0" y="0"/>
                    </wp:wrapPolygon>
                  </wp:wrapTight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8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6" w:type="dxa"/>
          </w:tcPr>
          <w:p w:rsidR="00E23809" w:rsidRDefault="00E23809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50B1F" w:rsidRDefault="00650B1F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Regulace výkonu</w:t>
            </w:r>
          </w:p>
        </w:tc>
      </w:tr>
      <w:tr w:rsidR="00650B1F" w:rsidTr="00D33557">
        <w:trPr>
          <w:trHeight w:val="750"/>
        </w:trPr>
        <w:tc>
          <w:tcPr>
            <w:tcW w:w="1696" w:type="dxa"/>
          </w:tcPr>
          <w:p w:rsidR="00650B1F" w:rsidRDefault="00453138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1552" behindDoc="1" locked="0" layoutInCell="1" allowOverlap="1" wp14:anchorId="1E072FB1" wp14:editId="14BD67D4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104775</wp:posOffset>
                  </wp:positionV>
                  <wp:extent cx="392400" cy="284400"/>
                  <wp:effectExtent l="0" t="0" r="8255" b="1905"/>
                  <wp:wrapTight wrapText="bothSides">
                    <wp:wrapPolygon edited="0">
                      <wp:start x="0" y="0"/>
                      <wp:lineTo x="0" y="20295"/>
                      <wp:lineTo x="21005" y="20295"/>
                      <wp:lineTo x="21005" y="0"/>
                      <wp:lineTo x="0" y="0"/>
                    </wp:wrapPolygon>
                  </wp:wrapTight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00" cy="2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5" w:type="dxa"/>
          </w:tcPr>
          <w:p w:rsidR="00E23809" w:rsidRDefault="00E23809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50B1F" w:rsidRDefault="00650B1F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Držte mimo dosah dětí</w:t>
            </w:r>
          </w:p>
        </w:tc>
        <w:tc>
          <w:tcPr>
            <w:tcW w:w="1563" w:type="dxa"/>
          </w:tcPr>
          <w:p w:rsidR="00650B1F" w:rsidRDefault="00650B1F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0528" behindDoc="1" locked="0" layoutInCell="1" allowOverlap="1" wp14:anchorId="4464C300" wp14:editId="6899B795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38100</wp:posOffset>
                  </wp:positionV>
                  <wp:extent cx="385200" cy="399600"/>
                  <wp:effectExtent l="0" t="0" r="0" b="635"/>
                  <wp:wrapTight wrapText="bothSides">
                    <wp:wrapPolygon edited="0">
                      <wp:start x="0" y="0"/>
                      <wp:lineTo x="0" y="20604"/>
                      <wp:lineTo x="20317" y="20604"/>
                      <wp:lineTo x="20317" y="0"/>
                      <wp:lineTo x="0" y="0"/>
                    </wp:wrapPolygon>
                  </wp:wrapTight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200" cy="3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6" w:type="dxa"/>
          </w:tcPr>
          <w:p w:rsidR="00E23809" w:rsidRDefault="00E23809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50B1F" w:rsidRDefault="00650B1F" w:rsidP="00E2380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Nebezpečí žíravé látky</w:t>
            </w:r>
          </w:p>
        </w:tc>
      </w:tr>
    </w:tbl>
    <w:p w:rsidR="00912AAB" w:rsidRPr="00F36373" w:rsidRDefault="008F4898" w:rsidP="00E23809">
      <w:pPr>
        <w:rPr>
          <w:rFonts w:ascii="Arial" w:hAnsi="Arial" w:cs="Arial"/>
          <w:b/>
          <w:sz w:val="16"/>
          <w:szCs w:val="16"/>
        </w:rPr>
      </w:pPr>
      <w:r w:rsidRPr="008F4898">
        <w:rPr>
          <w:rFonts w:ascii="Arial" w:hAnsi="Arial" w:cs="Arial"/>
          <w:b/>
          <w:sz w:val="16"/>
          <w:szCs w:val="16"/>
        </w:rPr>
        <w:t>POPIS PŘÍSTROJE A JEHO PŘÍSLUŠENSTVÍ [Obr. A]</w:t>
      </w:r>
      <w:r w:rsidR="00F36373">
        <w:rPr>
          <w:rFonts w:ascii="Arial" w:hAnsi="Arial" w:cs="Arial"/>
          <w:b/>
          <w:sz w:val="16"/>
          <w:szCs w:val="16"/>
        </w:rPr>
        <w:t xml:space="preserve"> </w:t>
      </w:r>
      <w:r w:rsidRPr="008F0F11">
        <w:rPr>
          <w:rFonts w:ascii="Arial" w:hAnsi="Arial" w:cs="Arial"/>
          <w:sz w:val="16"/>
          <w:szCs w:val="16"/>
        </w:rPr>
        <w:t>Podle obrázku [A] v ilustrovaném průvodci zkontrolujte obsah balení. Všechna zobrazení najdete v úvodu tohoto návodu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 xml:space="preserve">Rukojeť </w:t>
      </w:r>
    </w:p>
    <w:p w:rsidR="00912AAB" w:rsidRPr="00912AAB" w:rsidRDefault="00912AAB" w:rsidP="00912AAB">
      <w:pPr>
        <w:pStyle w:val="Odstavecseseznamem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>1 A Dírka na poutko</w:t>
      </w:r>
    </w:p>
    <w:p w:rsidR="00912AAB" w:rsidRPr="00912AAB" w:rsidRDefault="00912AAB" w:rsidP="00912AAB">
      <w:pPr>
        <w:pStyle w:val="Odstavecseseznamem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>1 B montážní příslušenství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>Upevňovací šroub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 xml:space="preserve">Kryt baterie 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>Kryt baterie šroubu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lastRenderedPageBreak/>
        <w:t>Typový štítek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>Nabíjecí kontakt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>Nabíjecí adaptér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>Přepínač ON/OFF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 xml:space="preserve">Tlačítko regulace výkonu 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>LED dioda – stav nabití/úroveň nabití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 xml:space="preserve">Odsávací systém </w:t>
      </w:r>
    </w:p>
    <w:p w:rsidR="00912AAB" w:rsidRPr="00912AAB" w:rsidRDefault="00912AAB" w:rsidP="00912AAB">
      <w:pPr>
        <w:pStyle w:val="Odstavecseseznamem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 xml:space="preserve">Sběrný prachový kontejner </w:t>
      </w:r>
    </w:p>
    <w:p w:rsidR="00912AAB" w:rsidRPr="00912AAB" w:rsidRDefault="00912AAB" w:rsidP="00912AAB">
      <w:pPr>
        <w:pStyle w:val="Odstavecseseznamem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 xml:space="preserve">Prachový filtr </w:t>
      </w:r>
    </w:p>
    <w:p w:rsidR="00912AAB" w:rsidRPr="00912AAB" w:rsidRDefault="00912AAB" w:rsidP="00912AAB">
      <w:pPr>
        <w:pStyle w:val="Odstavecseseznamem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 xml:space="preserve">Cyklonový filtr </w:t>
      </w:r>
    </w:p>
    <w:p w:rsidR="00912AAB" w:rsidRPr="00912AAB" w:rsidRDefault="00912AAB" w:rsidP="00912AAB">
      <w:pPr>
        <w:pStyle w:val="Odstavecseseznamem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>Ukazatel hladiny max. naplnění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>Tlačítko pro uvolnění kartáče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>Kartáč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 xml:space="preserve">Uvolňovací tlačítko odsávacího systému  </w:t>
      </w:r>
    </w:p>
    <w:p w:rsidR="00912AAB" w:rsidRPr="00912AAB" w:rsidRDefault="00912AAB" w:rsidP="00912AAB">
      <w:pPr>
        <w:pStyle w:val="Odstavecseseznamem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16"/>
          <w:szCs w:val="16"/>
        </w:rPr>
      </w:pPr>
      <w:r w:rsidRPr="00912AAB">
        <w:rPr>
          <w:rFonts w:ascii="Arial" w:eastAsiaTheme="minorHAnsi" w:hAnsi="Arial" w:cs="Arial"/>
          <w:sz w:val="16"/>
          <w:szCs w:val="16"/>
        </w:rPr>
        <w:t xml:space="preserve">LED indikátor stavu baterie </w:t>
      </w:r>
    </w:p>
    <w:p w:rsidR="00970DAB" w:rsidRPr="005416F4" w:rsidRDefault="00912AAB" w:rsidP="00F36373">
      <w:pPr>
        <w:spacing w:after="0"/>
        <w:rPr>
          <w:rFonts w:ascii="Arial" w:eastAsia="Calibri" w:hAnsi="Arial" w:cs="Arial"/>
          <w:b/>
          <w:bCs/>
          <w:sz w:val="16"/>
          <w:szCs w:val="16"/>
        </w:rPr>
      </w:pPr>
      <w:r w:rsidRPr="005416F4">
        <w:rPr>
          <w:rFonts w:ascii="Arial" w:eastAsia="Calibri" w:hAnsi="Arial" w:cs="Arial"/>
          <w:b/>
          <w:bCs/>
          <w:sz w:val="16"/>
          <w:szCs w:val="16"/>
        </w:rPr>
        <w:t>SESTAVENÍ PŘÍSTROJE</w:t>
      </w:r>
    </w:p>
    <w:p w:rsidR="008F0F11" w:rsidRPr="009A1E83" w:rsidRDefault="008F0F11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>Uvolněte upevňovací šroub (2) rukojeti (1) a vyjměte jej.</w:t>
      </w:r>
    </w:p>
    <w:p w:rsidR="008F0F11" w:rsidRPr="009A1E83" w:rsidRDefault="008F0F11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>• připevněte rukojeť (1) do těla přístroje, dbejte na to ji správně nasadit</w:t>
      </w:r>
    </w:p>
    <w:p w:rsidR="008F0F11" w:rsidRPr="009A1E83" w:rsidRDefault="008F0F11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>[Obr. b1].</w:t>
      </w:r>
    </w:p>
    <w:p w:rsidR="008F0F11" w:rsidRPr="009A1E83" w:rsidRDefault="008F0F11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>• vložte upevňovací šroub (2) a utáhněte ve směru hodinových ručiček pomocí šroubováku.</w:t>
      </w:r>
    </w:p>
    <w:p w:rsidR="008F0F11" w:rsidRPr="009A1E83" w:rsidRDefault="008F0F11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>• vložte kartáč (13) na sací spoje, dokud necvakne tlačítko pro uvolnění kartáče (12)</w:t>
      </w:r>
    </w:p>
    <w:p w:rsidR="00912AAB" w:rsidRPr="009A1E83" w:rsidRDefault="008F0F11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>[Obr. c1].</w:t>
      </w:r>
    </w:p>
    <w:p w:rsidR="00345E66" w:rsidRPr="005416F4" w:rsidRDefault="008F0F11" w:rsidP="00F36373">
      <w:pPr>
        <w:spacing w:after="0"/>
        <w:rPr>
          <w:rFonts w:ascii="Arial" w:eastAsia="Calibri" w:hAnsi="Arial" w:cs="Arial"/>
          <w:b/>
          <w:bCs/>
          <w:sz w:val="16"/>
          <w:szCs w:val="16"/>
        </w:rPr>
      </w:pPr>
      <w:r w:rsidRPr="005416F4">
        <w:rPr>
          <w:rFonts w:ascii="Arial" w:eastAsia="Calibri" w:hAnsi="Arial" w:cs="Arial"/>
          <w:b/>
          <w:bCs/>
          <w:sz w:val="16"/>
          <w:szCs w:val="16"/>
        </w:rPr>
        <w:t>PŘÍSLUŠENSTVÍ</w:t>
      </w:r>
    </w:p>
    <w:p w:rsidR="008F0F11" w:rsidRPr="009A1E83" w:rsidRDefault="008F0F11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>Kartáč (13) – Je vhodný pro všechny druhy povrchů: keramika, mramor, parkety a koberce</w:t>
      </w:r>
    </w:p>
    <w:p w:rsidR="008F0F11" w:rsidRPr="005416F4" w:rsidRDefault="008F0F11" w:rsidP="00F36373">
      <w:pPr>
        <w:spacing w:after="0"/>
        <w:rPr>
          <w:rFonts w:ascii="Arial" w:eastAsia="Calibri" w:hAnsi="Arial" w:cs="Arial"/>
          <w:b/>
          <w:bCs/>
          <w:sz w:val="16"/>
          <w:szCs w:val="16"/>
        </w:rPr>
      </w:pPr>
      <w:r w:rsidRPr="005416F4">
        <w:rPr>
          <w:rFonts w:ascii="Arial" w:eastAsia="Calibri" w:hAnsi="Arial" w:cs="Arial"/>
          <w:b/>
          <w:bCs/>
          <w:sz w:val="16"/>
          <w:szCs w:val="16"/>
        </w:rPr>
        <w:t xml:space="preserve">POZOR!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4531"/>
      </w:tblGrid>
      <w:tr w:rsidR="008F0F11" w:rsidRPr="009A1E83" w:rsidTr="008F0F11">
        <w:tc>
          <w:tcPr>
            <w:tcW w:w="1980" w:type="dxa"/>
          </w:tcPr>
          <w:p w:rsidR="008F0F11" w:rsidRPr="009A1E83" w:rsidRDefault="008F0F11" w:rsidP="00E23809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9A1E83">
              <w:rPr>
                <w:rFonts w:ascii="Arial" w:eastAsia="Calibri" w:hAnsi="Arial" w:cs="Arial"/>
                <w:bCs/>
                <w:noProof/>
                <w:sz w:val="16"/>
                <w:szCs w:val="16"/>
                <w:lang w:eastAsia="cs-CZ"/>
              </w:rPr>
              <w:drawing>
                <wp:anchor distT="0" distB="0" distL="114300" distR="114300" simplePos="0" relativeHeight="251676672" behindDoc="1" locked="0" layoutInCell="1" allowOverlap="1" wp14:anchorId="267FE64A" wp14:editId="13B269E5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99805</wp:posOffset>
                  </wp:positionV>
                  <wp:extent cx="378000" cy="273600"/>
                  <wp:effectExtent l="0" t="0" r="3175" b="0"/>
                  <wp:wrapTight wrapText="bothSides">
                    <wp:wrapPolygon edited="0">
                      <wp:start x="0" y="0"/>
                      <wp:lineTo x="0" y="19591"/>
                      <wp:lineTo x="20692" y="19591"/>
                      <wp:lineTo x="20692" y="0"/>
                      <wp:lineTo x="0" y="0"/>
                    </wp:wrapPolygon>
                  </wp:wrapTight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0" cy="27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F0F11" w:rsidRPr="009A1E83" w:rsidRDefault="008F0F11" w:rsidP="00E23809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8F0F11" w:rsidRPr="009A1E83" w:rsidRDefault="008F0F11" w:rsidP="00E23809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8F0F11" w:rsidRPr="009A1E83" w:rsidRDefault="008F0F11" w:rsidP="00E23809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8F0F11" w:rsidRPr="009A1E83" w:rsidRDefault="008F0F11" w:rsidP="00E23809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4531" w:type="dxa"/>
          </w:tcPr>
          <w:p w:rsidR="008F0F11" w:rsidRPr="009A1E83" w:rsidRDefault="008F0F11" w:rsidP="008F0F11">
            <w:pPr>
              <w:ind w:hanging="2800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9A1E83">
              <w:rPr>
                <w:rFonts w:ascii="Arial" w:eastAsia="Calibri" w:hAnsi="Arial" w:cs="Arial"/>
                <w:bCs/>
                <w:sz w:val="16"/>
                <w:szCs w:val="16"/>
              </w:rPr>
              <w:t>Po</w:t>
            </w:r>
          </w:p>
          <w:p w:rsidR="008F0F11" w:rsidRPr="009A1E83" w:rsidRDefault="008F0F11" w:rsidP="008F0F11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9A1E83">
              <w:rPr>
                <w:rFonts w:ascii="Arial" w:eastAsia="Calibri" w:hAnsi="Arial" w:cs="Arial"/>
                <w:bCs/>
                <w:sz w:val="16"/>
                <w:szCs w:val="16"/>
              </w:rPr>
              <w:t xml:space="preserve">Používejte pouze originální nabíječku dodávanou se spotřebičem. NEDOBÍJEJTE spotřebič při teplotách nižších než 0 °C a vyšší než 40 °C. </w:t>
            </w:r>
          </w:p>
          <w:p w:rsidR="008F0F11" w:rsidRPr="009A1E83" w:rsidRDefault="008F0F11" w:rsidP="008F0F11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9A1E83">
              <w:rPr>
                <w:rFonts w:ascii="Arial" w:eastAsia="Calibri" w:hAnsi="Arial" w:cs="Arial"/>
                <w:bCs/>
                <w:sz w:val="16"/>
                <w:szCs w:val="16"/>
              </w:rPr>
              <w:t xml:space="preserve">Před prvním použitím přístroje, je nutné baterii zcela nabít. </w:t>
            </w:r>
          </w:p>
          <w:p w:rsidR="008F0F11" w:rsidRPr="009A1E83" w:rsidRDefault="008F0F11" w:rsidP="008F0F11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</w:tr>
    </w:tbl>
    <w:p w:rsidR="008F0F11" w:rsidRPr="005416F4" w:rsidRDefault="008F0F11" w:rsidP="00F36373">
      <w:pPr>
        <w:spacing w:after="0"/>
        <w:rPr>
          <w:rFonts w:ascii="Arial" w:eastAsia="Calibri" w:hAnsi="Arial" w:cs="Arial"/>
          <w:b/>
          <w:bCs/>
          <w:sz w:val="16"/>
          <w:szCs w:val="16"/>
        </w:rPr>
      </w:pPr>
      <w:r w:rsidRPr="005416F4">
        <w:rPr>
          <w:rFonts w:ascii="Arial" w:eastAsia="Calibri" w:hAnsi="Arial" w:cs="Arial"/>
          <w:b/>
          <w:bCs/>
          <w:sz w:val="16"/>
          <w:szCs w:val="16"/>
        </w:rPr>
        <w:t xml:space="preserve">NABÍJENÍ BATERIE </w:t>
      </w:r>
    </w:p>
    <w:p w:rsidR="00796009" w:rsidRPr="009A1E83" w:rsidRDefault="00796009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 xml:space="preserve">Ujistěte se, že spotřebič je nastaven na režim OFF před jejím nabíjením. </w:t>
      </w:r>
      <w:r w:rsidR="00D33557">
        <w:rPr>
          <w:rFonts w:ascii="Arial" w:eastAsia="Calibri" w:hAnsi="Arial" w:cs="Arial"/>
          <w:bCs/>
          <w:sz w:val="16"/>
          <w:szCs w:val="16"/>
        </w:rPr>
        <w:t xml:space="preserve"> </w:t>
      </w:r>
      <w:r w:rsidRPr="009A1E83">
        <w:rPr>
          <w:rFonts w:ascii="Arial" w:eastAsia="Calibri" w:hAnsi="Arial" w:cs="Arial"/>
          <w:bCs/>
          <w:sz w:val="16"/>
          <w:szCs w:val="16"/>
        </w:rPr>
        <w:t>Zapojte nabíjecí adaptér (7) do nabíjecího kontaktu (6) [Obr. D1].</w:t>
      </w:r>
    </w:p>
    <w:p w:rsidR="00796009" w:rsidRPr="009A1E83" w:rsidRDefault="00796009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 xml:space="preserve">Zapojte adaptér do elektrické zásuvky. </w:t>
      </w:r>
      <w:r w:rsidR="00D33557">
        <w:rPr>
          <w:rFonts w:ascii="Arial" w:eastAsia="Calibri" w:hAnsi="Arial" w:cs="Arial"/>
          <w:bCs/>
          <w:sz w:val="16"/>
          <w:szCs w:val="16"/>
        </w:rPr>
        <w:t xml:space="preserve"> </w:t>
      </w:r>
      <w:r w:rsidRPr="009A1E83">
        <w:rPr>
          <w:rFonts w:ascii="Arial" w:eastAsia="Calibri" w:hAnsi="Arial" w:cs="Arial"/>
          <w:bCs/>
          <w:sz w:val="16"/>
          <w:szCs w:val="16"/>
        </w:rPr>
        <w:t xml:space="preserve">Stav baterie na LED kontrolce zůstává během dobíjení červená. </w:t>
      </w:r>
      <w:r w:rsidR="00D33557">
        <w:rPr>
          <w:rFonts w:ascii="Arial" w:eastAsia="Calibri" w:hAnsi="Arial" w:cs="Arial"/>
          <w:bCs/>
          <w:sz w:val="16"/>
          <w:szCs w:val="16"/>
        </w:rPr>
        <w:t xml:space="preserve"> </w:t>
      </w:r>
      <w:r w:rsidRPr="009A1E83">
        <w:rPr>
          <w:rFonts w:ascii="Arial" w:eastAsia="Calibri" w:hAnsi="Arial" w:cs="Arial"/>
          <w:bCs/>
          <w:sz w:val="16"/>
          <w:szCs w:val="16"/>
        </w:rPr>
        <w:t xml:space="preserve">Stav nabití/napájení akumulátoru LED zobrazuje stav nabití (10) při nabíjení bude blikat, pak bude svítit, až dosáhne nabití baterie z 1/3,2/3 a 3/3. </w:t>
      </w:r>
    </w:p>
    <w:p w:rsidR="00796009" w:rsidRPr="009A1E83" w:rsidRDefault="00796009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 xml:space="preserve">LED kontrolka se rozsvítí zeleně, až bude baterie zcela nabitá a tři LED diody upozorní na úspěšné dobití. </w:t>
      </w:r>
    </w:p>
    <w:p w:rsidR="00796009" w:rsidRPr="009A1E83" w:rsidRDefault="00DC116E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>Pokud je přístroj zcela nabitý, řídicí obvody pro baterii přeruší automaticky přívod elektrické energie, aby ochránila přístroj pře poškození.</w:t>
      </w:r>
    </w:p>
    <w:p w:rsidR="00DC116E" w:rsidRPr="009A1E83" w:rsidRDefault="00DC116E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 xml:space="preserve">Při nabíjení je běžné že se adaptér zahřívá. </w:t>
      </w:r>
      <w:r w:rsidR="00D33557">
        <w:rPr>
          <w:rFonts w:ascii="Arial" w:eastAsia="Calibri" w:hAnsi="Arial" w:cs="Arial"/>
          <w:bCs/>
          <w:sz w:val="16"/>
          <w:szCs w:val="16"/>
        </w:rPr>
        <w:t xml:space="preserve"> </w:t>
      </w:r>
      <w:r w:rsidRPr="009A1E83">
        <w:rPr>
          <w:rFonts w:ascii="Arial" w:eastAsia="Calibri" w:hAnsi="Arial" w:cs="Arial"/>
          <w:bCs/>
          <w:sz w:val="16"/>
          <w:szCs w:val="16"/>
        </w:rPr>
        <w:t xml:space="preserve">Spotřebič se nabíjí po každém použití, aby bylo zajištěno, že je vždy připraven k použití. </w:t>
      </w:r>
    </w:p>
    <w:p w:rsidR="00DC116E" w:rsidRPr="009A1E83" w:rsidRDefault="00DC116E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>Pokud dojde k delšímu nepoužívání spotřebiče, odpojte ze zást</w:t>
      </w:r>
      <w:r w:rsidR="00933367" w:rsidRPr="009A1E83">
        <w:rPr>
          <w:rFonts w:ascii="Arial" w:eastAsia="Calibri" w:hAnsi="Arial" w:cs="Arial"/>
          <w:bCs/>
          <w:sz w:val="16"/>
          <w:szCs w:val="16"/>
        </w:rPr>
        <w:t xml:space="preserve">rčky (4), aby se zabránilo ke kumulaci volné elektrické energie. </w:t>
      </w:r>
    </w:p>
    <w:p w:rsidR="00933367" w:rsidRPr="009A1E83" w:rsidRDefault="00933367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 xml:space="preserve">V dlouhých obdobích nečinnosti, dobíjejte alespoň jednou za 3/4 měsíce. </w:t>
      </w:r>
    </w:p>
    <w:p w:rsidR="00933367" w:rsidRPr="00D33557" w:rsidRDefault="00933367" w:rsidP="00F36373">
      <w:pPr>
        <w:spacing w:after="0"/>
        <w:rPr>
          <w:rFonts w:ascii="Arial" w:eastAsia="Calibri" w:hAnsi="Arial" w:cs="Arial"/>
          <w:b/>
          <w:bCs/>
          <w:sz w:val="16"/>
          <w:szCs w:val="16"/>
        </w:rPr>
      </w:pPr>
      <w:r w:rsidRPr="00D33557">
        <w:rPr>
          <w:rFonts w:ascii="Arial" w:eastAsia="Calibri" w:hAnsi="Arial" w:cs="Arial"/>
          <w:b/>
          <w:bCs/>
          <w:sz w:val="16"/>
          <w:szCs w:val="16"/>
        </w:rPr>
        <w:t xml:space="preserve">POUŽITÍ </w:t>
      </w:r>
    </w:p>
    <w:p w:rsidR="00933367" w:rsidRPr="009A1E83" w:rsidRDefault="00933367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 xml:space="preserve">Odpojte adaptér (7) z dobíjecího kontaktu (6) [Obr. D1]. </w:t>
      </w:r>
    </w:p>
    <w:p w:rsidR="00933367" w:rsidRPr="009A1E83" w:rsidRDefault="00933367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 xml:space="preserve">Stiskněte tlačítko ON/OFF (8) přepněte spínač do módu, který potřebujete ON/OFF. </w:t>
      </w:r>
    </w:p>
    <w:p w:rsidR="00933367" w:rsidRPr="00453138" w:rsidRDefault="00933367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 xml:space="preserve">Přístroj se zapne ve střední </w:t>
      </w:r>
      <w:r w:rsidR="00453138">
        <w:rPr>
          <w:rFonts w:ascii="Arial" w:eastAsia="Calibri" w:hAnsi="Arial" w:cs="Arial"/>
          <w:bCs/>
          <w:sz w:val="16"/>
          <w:szCs w:val="16"/>
        </w:rPr>
        <w:t>úrovni výkonu [Obr. E1]</w:t>
      </w:r>
    </w:p>
    <w:p w:rsidR="00604A92" w:rsidRPr="00D33557" w:rsidRDefault="00933367" w:rsidP="00D33557">
      <w:pPr>
        <w:rPr>
          <w:rFonts w:ascii="Arial" w:eastAsia="Calibri" w:hAnsi="Arial" w:cs="Arial"/>
          <w:b/>
          <w:bCs/>
          <w:sz w:val="16"/>
          <w:szCs w:val="16"/>
        </w:rPr>
      </w:pPr>
      <w:r w:rsidRPr="005416F4">
        <w:rPr>
          <w:rFonts w:ascii="Arial" w:eastAsia="Calibri" w:hAnsi="Arial" w:cs="Arial"/>
          <w:b/>
          <w:bCs/>
          <w:sz w:val="16"/>
          <w:szCs w:val="16"/>
        </w:rPr>
        <w:t>REGULACE SACÍHO VÝKONU</w:t>
      </w:r>
      <w:r w:rsidR="00D33557">
        <w:rPr>
          <w:rFonts w:ascii="Arial" w:eastAsia="Calibri" w:hAnsi="Arial" w:cs="Arial"/>
          <w:b/>
          <w:bCs/>
          <w:sz w:val="16"/>
          <w:szCs w:val="16"/>
        </w:rPr>
        <w:t xml:space="preserve"> </w:t>
      </w:r>
      <w:r w:rsidR="00604A92" w:rsidRPr="009A1E83">
        <w:rPr>
          <w:rFonts w:ascii="Arial" w:eastAsia="Calibri" w:hAnsi="Arial" w:cs="Arial"/>
          <w:bCs/>
          <w:sz w:val="16"/>
          <w:szCs w:val="16"/>
        </w:rPr>
        <w:t xml:space="preserve">Pro změnu regulace výkonu slouží tlačítko na rukojeti (9) pro přesné nastavení napájení. </w:t>
      </w:r>
    </w:p>
    <w:p w:rsidR="00604A92" w:rsidRPr="009A1E83" w:rsidRDefault="00604A92" w:rsidP="009A1E83">
      <w:pPr>
        <w:spacing w:line="240" w:lineRule="auto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>Při každém stisknutí tlačítka se úroveň napájení rozsvítí v </w:t>
      </w:r>
      <w:proofErr w:type="gramStart"/>
      <w:r w:rsidRPr="009A1E83">
        <w:rPr>
          <w:rFonts w:ascii="Arial" w:eastAsia="Calibri" w:hAnsi="Arial" w:cs="Arial"/>
          <w:bCs/>
          <w:sz w:val="16"/>
          <w:szCs w:val="16"/>
        </w:rPr>
        <w:t>uvedeném  pořadí</w:t>
      </w:r>
      <w:proofErr w:type="gramEnd"/>
      <w:r w:rsidRPr="009A1E83">
        <w:rPr>
          <w:rFonts w:ascii="Arial" w:eastAsia="Calibri" w:hAnsi="Arial" w:cs="Arial"/>
          <w:bCs/>
          <w:sz w:val="16"/>
          <w:szCs w:val="16"/>
        </w:rPr>
        <w:t xml:space="preserve">: </w:t>
      </w:r>
    </w:p>
    <w:p w:rsidR="00604A92" w:rsidRPr="009A1E83" w:rsidRDefault="005C12BE" w:rsidP="00F36373">
      <w:pPr>
        <w:spacing w:after="0" w:line="240" w:lineRule="auto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>Maximální</w:t>
      </w:r>
      <w:r w:rsidR="00604A92" w:rsidRPr="009A1E83">
        <w:rPr>
          <w:rFonts w:ascii="Arial" w:eastAsia="Calibri" w:hAnsi="Arial" w:cs="Arial"/>
          <w:bCs/>
          <w:sz w:val="16"/>
          <w:szCs w:val="16"/>
        </w:rPr>
        <w:t xml:space="preserve"> výkon (všechny 3 LED diody)</w:t>
      </w:r>
    </w:p>
    <w:p w:rsidR="005C12BE" w:rsidRPr="009A1E83" w:rsidRDefault="005C12BE" w:rsidP="00F36373">
      <w:pPr>
        <w:spacing w:after="0" w:line="240" w:lineRule="auto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 xml:space="preserve">Střední </w:t>
      </w:r>
      <w:r w:rsidR="00604A92" w:rsidRPr="009A1E83">
        <w:rPr>
          <w:rFonts w:ascii="Arial" w:eastAsia="Calibri" w:hAnsi="Arial" w:cs="Arial"/>
          <w:bCs/>
          <w:sz w:val="16"/>
          <w:szCs w:val="16"/>
        </w:rPr>
        <w:t xml:space="preserve">výkon (1 a 2 LED dioda) </w:t>
      </w:r>
    </w:p>
    <w:p w:rsidR="00604A92" w:rsidRPr="009A1E83" w:rsidRDefault="005C12BE" w:rsidP="00F36373">
      <w:pPr>
        <w:spacing w:after="0" w:line="240" w:lineRule="auto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 xml:space="preserve">Minimální výkon (1 LED </w:t>
      </w:r>
      <w:proofErr w:type="gramStart"/>
      <w:r w:rsidRPr="009A1E83">
        <w:rPr>
          <w:rFonts w:ascii="Arial" w:eastAsia="Calibri" w:hAnsi="Arial" w:cs="Arial"/>
          <w:bCs/>
          <w:sz w:val="16"/>
          <w:szCs w:val="16"/>
        </w:rPr>
        <w:t xml:space="preserve">dioda)  </w:t>
      </w:r>
      <w:r w:rsidR="00604A92" w:rsidRPr="009A1E83">
        <w:rPr>
          <w:rFonts w:ascii="Arial" w:eastAsia="Calibri" w:hAnsi="Arial" w:cs="Arial"/>
          <w:bCs/>
          <w:sz w:val="16"/>
          <w:szCs w:val="16"/>
        </w:rPr>
        <w:t>[Obr.</w:t>
      </w:r>
      <w:proofErr w:type="gramEnd"/>
      <w:r w:rsidR="00604A92" w:rsidRPr="009A1E83">
        <w:rPr>
          <w:rFonts w:ascii="Arial" w:eastAsia="Calibri" w:hAnsi="Arial" w:cs="Arial"/>
          <w:bCs/>
          <w:sz w:val="16"/>
          <w:szCs w:val="16"/>
        </w:rPr>
        <w:t xml:space="preserve"> E1].</w:t>
      </w:r>
    </w:p>
    <w:p w:rsidR="009A1E83" w:rsidRPr="009A1E83" w:rsidRDefault="009A1E83" w:rsidP="00F36373">
      <w:pPr>
        <w:spacing w:after="0" w:line="240" w:lineRule="auto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 xml:space="preserve">Použití různých výkonnostní úrovní znamená jiný čisticí schopnost. </w:t>
      </w:r>
    </w:p>
    <w:p w:rsidR="009A1E83" w:rsidRDefault="009A1E83" w:rsidP="00F36373">
      <w:pPr>
        <w:spacing w:after="0" w:line="240" w:lineRule="auto"/>
        <w:rPr>
          <w:rFonts w:ascii="Arial" w:eastAsia="Calibri" w:hAnsi="Arial" w:cs="Arial"/>
          <w:bCs/>
          <w:sz w:val="16"/>
          <w:szCs w:val="16"/>
        </w:rPr>
      </w:pPr>
      <w:r w:rsidRPr="009A1E83">
        <w:rPr>
          <w:rFonts w:ascii="Arial" w:eastAsia="Calibri" w:hAnsi="Arial" w:cs="Arial"/>
          <w:bCs/>
          <w:sz w:val="16"/>
          <w:szCs w:val="16"/>
        </w:rPr>
        <w:t>Násled</w:t>
      </w:r>
      <w:r>
        <w:rPr>
          <w:rFonts w:ascii="Arial" w:eastAsia="Calibri" w:hAnsi="Arial" w:cs="Arial"/>
          <w:bCs/>
          <w:sz w:val="16"/>
          <w:szCs w:val="16"/>
        </w:rPr>
        <w:t xml:space="preserve">ující tabulka ukazuje průměrnou délku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A1E83" w:rsidTr="009A1E83">
        <w:tc>
          <w:tcPr>
            <w:tcW w:w="2265" w:type="dxa"/>
          </w:tcPr>
          <w:p w:rsidR="009A1E83" w:rsidRPr="00FB0DC4" w:rsidRDefault="009A1E83" w:rsidP="009A1E83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FB0DC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Verze </w:t>
            </w:r>
          </w:p>
        </w:tc>
        <w:tc>
          <w:tcPr>
            <w:tcW w:w="2265" w:type="dxa"/>
          </w:tcPr>
          <w:p w:rsidR="009A1E83" w:rsidRPr="00FB0DC4" w:rsidRDefault="009A1E83" w:rsidP="009A1E83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FB0DC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Minimální výkon</w:t>
            </w:r>
          </w:p>
        </w:tc>
        <w:tc>
          <w:tcPr>
            <w:tcW w:w="2266" w:type="dxa"/>
          </w:tcPr>
          <w:p w:rsidR="009A1E83" w:rsidRPr="00FB0DC4" w:rsidRDefault="009A1E83" w:rsidP="009A1E83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FB0DC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Střední výkon </w:t>
            </w:r>
          </w:p>
        </w:tc>
        <w:tc>
          <w:tcPr>
            <w:tcW w:w="2266" w:type="dxa"/>
          </w:tcPr>
          <w:p w:rsidR="009A1E83" w:rsidRPr="00FB0DC4" w:rsidRDefault="009A1E83" w:rsidP="009A1E83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FB0DC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Maximální výkon</w:t>
            </w:r>
          </w:p>
        </w:tc>
      </w:tr>
      <w:tr w:rsidR="009A1E83" w:rsidTr="009A1E83">
        <w:tc>
          <w:tcPr>
            <w:tcW w:w="2265" w:type="dxa"/>
          </w:tcPr>
          <w:p w:rsidR="009A1E83" w:rsidRDefault="009A1E83" w:rsidP="009A1E83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>25 V</w:t>
            </w:r>
          </w:p>
        </w:tc>
        <w:tc>
          <w:tcPr>
            <w:tcW w:w="2265" w:type="dxa"/>
          </w:tcPr>
          <w:p w:rsidR="009A1E83" w:rsidRDefault="009A1E83" w:rsidP="009A1E83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 xml:space="preserve">cca 60 minut </w:t>
            </w:r>
          </w:p>
        </w:tc>
        <w:tc>
          <w:tcPr>
            <w:tcW w:w="2266" w:type="dxa"/>
          </w:tcPr>
          <w:p w:rsidR="009A1E83" w:rsidRDefault="009A1E83" w:rsidP="009A1E83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>cca 26 minut</w:t>
            </w:r>
          </w:p>
        </w:tc>
        <w:tc>
          <w:tcPr>
            <w:tcW w:w="2266" w:type="dxa"/>
          </w:tcPr>
          <w:p w:rsidR="009A1E83" w:rsidRDefault="009A1E83" w:rsidP="009A1E83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>cca 20 minut</w:t>
            </w:r>
          </w:p>
        </w:tc>
      </w:tr>
      <w:tr w:rsidR="009A1E83" w:rsidTr="009A1E83">
        <w:tc>
          <w:tcPr>
            <w:tcW w:w="2265" w:type="dxa"/>
          </w:tcPr>
          <w:p w:rsidR="009A1E83" w:rsidRDefault="009A1E83" w:rsidP="009A1E83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>32 V</w:t>
            </w:r>
          </w:p>
        </w:tc>
        <w:tc>
          <w:tcPr>
            <w:tcW w:w="2265" w:type="dxa"/>
          </w:tcPr>
          <w:p w:rsidR="009A1E83" w:rsidRDefault="009A1E83" w:rsidP="009A1E83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>cca 90 minut</w:t>
            </w:r>
          </w:p>
        </w:tc>
        <w:tc>
          <w:tcPr>
            <w:tcW w:w="2266" w:type="dxa"/>
          </w:tcPr>
          <w:p w:rsidR="009A1E83" w:rsidRDefault="009A1E83" w:rsidP="009A1E83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>cca 40 minut</w:t>
            </w:r>
          </w:p>
        </w:tc>
        <w:tc>
          <w:tcPr>
            <w:tcW w:w="2266" w:type="dxa"/>
          </w:tcPr>
          <w:p w:rsidR="009A1E83" w:rsidRDefault="009A1E83" w:rsidP="009A1E83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>cca 30 minut</w:t>
            </w:r>
          </w:p>
        </w:tc>
      </w:tr>
    </w:tbl>
    <w:p w:rsidR="00972D09" w:rsidRPr="00972D09" w:rsidRDefault="00972D09" w:rsidP="00F36373">
      <w:pPr>
        <w:spacing w:after="0"/>
        <w:rPr>
          <w:rFonts w:ascii="Arial" w:eastAsia="Calibri" w:hAnsi="Arial" w:cs="Arial"/>
          <w:b/>
          <w:bCs/>
          <w:sz w:val="16"/>
          <w:szCs w:val="16"/>
        </w:rPr>
      </w:pPr>
      <w:r w:rsidRPr="00972D09">
        <w:rPr>
          <w:rFonts w:ascii="Arial" w:eastAsia="Calibri" w:hAnsi="Arial" w:cs="Arial"/>
          <w:b/>
          <w:bCs/>
          <w:sz w:val="16"/>
          <w:szCs w:val="16"/>
        </w:rPr>
        <w:t>POZNÁMKA:</w:t>
      </w:r>
    </w:p>
    <w:p w:rsidR="00972D09" w:rsidRPr="00972D09" w:rsidRDefault="00972D09" w:rsidP="00F36373">
      <w:pPr>
        <w:spacing w:after="0"/>
        <w:ind w:left="705" w:hanging="705"/>
        <w:rPr>
          <w:rFonts w:ascii="Arial" w:eastAsia="Calibri" w:hAnsi="Arial" w:cs="Arial"/>
          <w:bCs/>
          <w:sz w:val="16"/>
          <w:szCs w:val="16"/>
        </w:rPr>
      </w:pPr>
      <w:r w:rsidRPr="00972D09">
        <w:rPr>
          <w:rFonts w:ascii="Arial" w:eastAsia="Calibri" w:hAnsi="Arial" w:cs="Arial"/>
          <w:bCs/>
          <w:sz w:val="16"/>
          <w:szCs w:val="16"/>
        </w:rPr>
        <w:t>1.</w:t>
      </w:r>
      <w:r w:rsidRPr="00972D09">
        <w:rPr>
          <w:rFonts w:ascii="Arial" w:eastAsia="Calibri" w:hAnsi="Arial" w:cs="Arial"/>
          <w:bCs/>
          <w:sz w:val="16"/>
          <w:szCs w:val="16"/>
        </w:rPr>
        <w:tab/>
        <w:t xml:space="preserve">Při prvních použitích se může z nového přístroje uvolňovat slabý zápach. Tento zápach je neškodný, po krátké době zmizí. Místnost vyvětrejte. </w:t>
      </w:r>
    </w:p>
    <w:p w:rsidR="005C12BE" w:rsidRPr="009A1E83" w:rsidRDefault="00972D09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972D09">
        <w:rPr>
          <w:rFonts w:ascii="Arial" w:eastAsia="Calibri" w:hAnsi="Arial" w:cs="Arial"/>
          <w:bCs/>
          <w:sz w:val="16"/>
          <w:szCs w:val="16"/>
        </w:rPr>
        <w:t>2.</w:t>
      </w:r>
      <w:r w:rsidRPr="00972D09">
        <w:rPr>
          <w:rFonts w:ascii="Arial" w:eastAsia="Calibri" w:hAnsi="Arial" w:cs="Arial"/>
          <w:bCs/>
          <w:sz w:val="16"/>
          <w:szCs w:val="16"/>
        </w:rPr>
        <w:tab/>
        <w:t>Při použití se mohou průhledné části stát matnými (neprůhlednými).</w:t>
      </w:r>
    </w:p>
    <w:p w:rsidR="005C12BE" w:rsidRDefault="005416F4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>
        <w:rPr>
          <w:noProof/>
          <w:lang w:eastAsia="cs-CZ"/>
        </w:rPr>
        <w:drawing>
          <wp:anchor distT="0" distB="0" distL="114300" distR="114300" simplePos="0" relativeHeight="251678720" behindDoc="1" locked="0" layoutInCell="1" allowOverlap="1" wp14:anchorId="054924AE" wp14:editId="6210DF7B">
            <wp:simplePos x="0" y="0"/>
            <wp:positionH relativeFrom="column">
              <wp:posOffset>2248921</wp:posOffset>
            </wp:positionH>
            <wp:positionV relativeFrom="paragraph">
              <wp:posOffset>0</wp:posOffset>
            </wp:positionV>
            <wp:extent cx="233045" cy="198755"/>
            <wp:effectExtent l="0" t="0" r="0" b="0"/>
            <wp:wrapTight wrapText="bothSides">
              <wp:wrapPolygon edited="0">
                <wp:start x="0" y="0"/>
                <wp:lineTo x="0" y="18633"/>
                <wp:lineTo x="19422" y="18633"/>
                <wp:lineTo x="19422" y="0"/>
                <wp:lineTo x="0" y="0"/>
              </wp:wrapPolygon>
            </wp:wrapTight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Calibri" w:hAnsi="Arial" w:cs="Arial"/>
          <w:bCs/>
          <w:sz w:val="16"/>
          <w:szCs w:val="16"/>
        </w:rPr>
        <w:t xml:space="preserve">Až skončíte používáním spotřebiče, zmáčkněte tlačítko ON/OFF  (8) </w:t>
      </w:r>
    </w:p>
    <w:p w:rsidR="005416F4" w:rsidRPr="00FB0DC4" w:rsidRDefault="005416F4" w:rsidP="00F36373">
      <w:pPr>
        <w:spacing w:after="0"/>
        <w:rPr>
          <w:rFonts w:ascii="Arial" w:eastAsia="Calibri" w:hAnsi="Arial" w:cs="Arial"/>
          <w:b/>
          <w:bCs/>
          <w:sz w:val="16"/>
          <w:szCs w:val="16"/>
        </w:rPr>
      </w:pPr>
      <w:r w:rsidRPr="00FB0DC4">
        <w:rPr>
          <w:rFonts w:ascii="Arial" w:eastAsia="Calibri" w:hAnsi="Arial" w:cs="Arial"/>
          <w:b/>
          <w:bCs/>
          <w:sz w:val="16"/>
          <w:szCs w:val="16"/>
        </w:rPr>
        <w:t>ÚDRŽBA</w:t>
      </w:r>
    </w:p>
    <w:tbl>
      <w:tblPr>
        <w:tblStyle w:val="Mkatabulky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0"/>
        <w:gridCol w:w="4531"/>
      </w:tblGrid>
      <w:tr w:rsidR="00FB0DC4" w:rsidRPr="009A1E83" w:rsidTr="00F36373">
        <w:tc>
          <w:tcPr>
            <w:tcW w:w="1980" w:type="dxa"/>
          </w:tcPr>
          <w:p w:rsidR="00FB0DC4" w:rsidRPr="009A1E83" w:rsidRDefault="004E6145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9A1E83">
              <w:rPr>
                <w:rFonts w:ascii="Arial" w:eastAsia="Calibri" w:hAnsi="Arial" w:cs="Arial"/>
                <w:bCs/>
                <w:noProof/>
                <w:sz w:val="16"/>
                <w:szCs w:val="16"/>
                <w:lang w:eastAsia="cs-CZ"/>
              </w:rPr>
              <w:drawing>
                <wp:anchor distT="0" distB="0" distL="114300" distR="114300" simplePos="0" relativeHeight="251680768" behindDoc="1" locked="0" layoutInCell="1" allowOverlap="1" wp14:anchorId="2F17A275" wp14:editId="38C01D19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91854</wp:posOffset>
                  </wp:positionV>
                  <wp:extent cx="381600" cy="277200"/>
                  <wp:effectExtent l="0" t="0" r="0" b="8890"/>
                  <wp:wrapTight wrapText="bothSides">
                    <wp:wrapPolygon edited="0">
                      <wp:start x="0" y="0"/>
                      <wp:lineTo x="0" y="20807"/>
                      <wp:lineTo x="20520" y="20807"/>
                      <wp:lineTo x="20520" y="0"/>
                      <wp:lineTo x="0" y="0"/>
                    </wp:wrapPolygon>
                  </wp:wrapTight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B0DC4" w:rsidRPr="009A1E83" w:rsidRDefault="00FB0DC4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FB0DC4" w:rsidRPr="009A1E83" w:rsidRDefault="00FB0DC4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FB0DC4" w:rsidRPr="009A1E83" w:rsidRDefault="00FB0DC4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FB0DC4" w:rsidRPr="009A1E83" w:rsidRDefault="00FB0DC4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4531" w:type="dxa"/>
          </w:tcPr>
          <w:p w:rsidR="00FB0DC4" w:rsidRDefault="00FB0DC4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FB0DC4" w:rsidRDefault="00FB0DC4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 xml:space="preserve">POZOR! Vypněte spotřebič/vytáhněte síťový adaptér ze zásuvky před otevřením sacího systému! </w:t>
            </w:r>
          </w:p>
          <w:p w:rsidR="00FB0DC4" w:rsidRDefault="00FB0DC4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 xml:space="preserve">Ujistěte se, že vyčištěné díly jsou úplně suché před dalším použitím spotřebiče! </w:t>
            </w:r>
          </w:p>
          <w:p w:rsidR="00FB0DC4" w:rsidRPr="009A1E83" w:rsidRDefault="00FB0DC4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</w:tr>
    </w:tbl>
    <w:p w:rsidR="005416F4" w:rsidRDefault="00FB0DC4" w:rsidP="00F36373">
      <w:pPr>
        <w:spacing w:after="0"/>
        <w:rPr>
          <w:rFonts w:ascii="Arial" w:eastAsia="Calibri" w:hAnsi="Arial" w:cs="Arial"/>
          <w:b/>
          <w:bCs/>
          <w:sz w:val="16"/>
          <w:szCs w:val="16"/>
        </w:rPr>
      </w:pPr>
      <w:r w:rsidRPr="00FB0DC4">
        <w:rPr>
          <w:rFonts w:ascii="Arial" w:eastAsia="Calibri" w:hAnsi="Arial" w:cs="Arial"/>
          <w:b/>
          <w:bCs/>
          <w:sz w:val="16"/>
          <w:szCs w:val="16"/>
        </w:rPr>
        <w:t xml:space="preserve">ČIŠTĚNÍ SPOTŘEBIČE </w:t>
      </w:r>
    </w:p>
    <w:p w:rsidR="004C788D" w:rsidRDefault="004C788D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644597">
        <w:rPr>
          <w:rFonts w:ascii="Arial" w:eastAsia="Calibri" w:hAnsi="Arial" w:cs="Arial"/>
          <w:bCs/>
          <w:sz w:val="16"/>
          <w:szCs w:val="16"/>
        </w:rPr>
        <w:t>Opojte síťový adaptér (7) z nabíjecího kontaktu (6) [Obr. D1</w:t>
      </w:r>
      <w:r w:rsidRPr="009A1E83">
        <w:rPr>
          <w:rFonts w:ascii="Arial" w:eastAsia="Calibri" w:hAnsi="Arial" w:cs="Arial"/>
          <w:bCs/>
          <w:sz w:val="16"/>
          <w:szCs w:val="16"/>
        </w:rPr>
        <w:t>].</w:t>
      </w:r>
    </w:p>
    <w:p w:rsidR="004C788D" w:rsidRDefault="004C788D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>
        <w:rPr>
          <w:rFonts w:ascii="Arial" w:eastAsia="Calibri" w:hAnsi="Arial" w:cs="Arial"/>
          <w:bCs/>
          <w:sz w:val="16"/>
          <w:szCs w:val="16"/>
        </w:rPr>
        <w:t xml:space="preserve">Před čištěním přístroje vypněte. </w:t>
      </w:r>
    </w:p>
    <w:p w:rsidR="005416F4" w:rsidRPr="00F36373" w:rsidRDefault="004C788D" w:rsidP="00E23809">
      <w:pPr>
        <w:rPr>
          <w:rFonts w:ascii="Arial" w:eastAsia="Calibri" w:hAnsi="Arial" w:cs="Arial"/>
          <w:b/>
          <w:bCs/>
          <w:sz w:val="16"/>
          <w:szCs w:val="16"/>
        </w:rPr>
      </w:pPr>
      <w:r>
        <w:rPr>
          <w:rFonts w:ascii="Arial" w:eastAsia="Calibri" w:hAnsi="Arial" w:cs="Arial"/>
          <w:bCs/>
          <w:sz w:val="16"/>
          <w:szCs w:val="16"/>
        </w:rPr>
        <w:t xml:space="preserve">Je-li to nutné, vyčistěte spotřebič vlhkým hadříkem.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4531"/>
      </w:tblGrid>
      <w:tr w:rsidR="004E6145" w:rsidRPr="009A1E83" w:rsidTr="00B1092D">
        <w:tc>
          <w:tcPr>
            <w:tcW w:w="1980" w:type="dxa"/>
          </w:tcPr>
          <w:p w:rsidR="004E6145" w:rsidRPr="009A1E83" w:rsidRDefault="004E6145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4E6145" w:rsidRPr="009A1E83" w:rsidRDefault="004E6145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4E6145" w:rsidRPr="009A1E83" w:rsidRDefault="00D33557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9A1E83">
              <w:rPr>
                <w:rFonts w:ascii="Arial" w:eastAsia="Calibri" w:hAnsi="Arial" w:cs="Arial"/>
                <w:bCs/>
                <w:noProof/>
                <w:sz w:val="16"/>
                <w:szCs w:val="16"/>
                <w:lang w:eastAsia="cs-CZ"/>
              </w:rPr>
              <w:lastRenderedPageBreak/>
              <w:drawing>
                <wp:anchor distT="0" distB="0" distL="114300" distR="114300" simplePos="0" relativeHeight="251682816" behindDoc="1" locked="0" layoutInCell="1" allowOverlap="1" wp14:anchorId="47BC0693" wp14:editId="1355056E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37465</wp:posOffset>
                  </wp:positionV>
                  <wp:extent cx="378000" cy="273600"/>
                  <wp:effectExtent l="0" t="0" r="3175" b="0"/>
                  <wp:wrapTight wrapText="bothSides">
                    <wp:wrapPolygon edited="0">
                      <wp:start x="0" y="0"/>
                      <wp:lineTo x="0" y="19591"/>
                      <wp:lineTo x="20692" y="19591"/>
                      <wp:lineTo x="20692" y="0"/>
                      <wp:lineTo x="0" y="0"/>
                    </wp:wrapPolygon>
                  </wp:wrapTight>
                  <wp:docPr id="1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0" cy="27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E6145" w:rsidRPr="009A1E83" w:rsidRDefault="004E6145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4E6145" w:rsidRPr="009A1E83" w:rsidRDefault="004E6145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4531" w:type="dxa"/>
          </w:tcPr>
          <w:p w:rsidR="004E6145" w:rsidRDefault="004E6145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4E6145" w:rsidRPr="004E6145" w:rsidRDefault="004E6145" w:rsidP="004E6145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4E6145" w:rsidRPr="004E6145" w:rsidRDefault="004E6145" w:rsidP="004E6145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lastRenderedPageBreak/>
              <w:t>POZOR! P</w:t>
            </w:r>
            <w:r w:rsidRPr="004E6145">
              <w:rPr>
                <w:rFonts w:ascii="Arial" w:eastAsia="Calibri" w:hAnsi="Arial" w:cs="Arial"/>
                <w:bCs/>
                <w:sz w:val="16"/>
                <w:szCs w:val="16"/>
              </w:rPr>
              <w:t>ři čištění přístroje nepoužívejte rozpouštědla ani jiné agresivní či</w:t>
            </w:r>
            <w:r>
              <w:rPr>
                <w:rFonts w:ascii="Arial" w:eastAsia="Calibri" w:hAnsi="Arial" w:cs="Arial"/>
                <w:bCs/>
                <w:sz w:val="16"/>
                <w:szCs w:val="16"/>
              </w:rPr>
              <w:t xml:space="preserve"> abrazivní čisticí prostředky. H</w:t>
            </w:r>
            <w:r w:rsidRPr="004E6145">
              <w:rPr>
                <w:rFonts w:ascii="Arial" w:eastAsia="Calibri" w:hAnsi="Arial" w:cs="Arial"/>
                <w:bCs/>
                <w:sz w:val="16"/>
                <w:szCs w:val="16"/>
              </w:rPr>
              <w:t xml:space="preserve">rozí riziko poškození povrchu přístroje. </w:t>
            </w:r>
          </w:p>
          <w:p w:rsidR="004E6145" w:rsidRPr="009A1E83" w:rsidRDefault="004E6145" w:rsidP="004E6145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</w:tr>
    </w:tbl>
    <w:p w:rsidR="004E6145" w:rsidRPr="009A1E83" w:rsidRDefault="004E6145" w:rsidP="00E23809">
      <w:pPr>
        <w:rPr>
          <w:rFonts w:ascii="Arial" w:eastAsia="Calibri" w:hAnsi="Arial" w:cs="Arial"/>
          <w:bCs/>
          <w:sz w:val="16"/>
          <w:szCs w:val="16"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71"/>
        <w:gridCol w:w="4365"/>
      </w:tblGrid>
      <w:tr w:rsidR="00B10F9B" w:rsidRPr="009A1E83" w:rsidTr="00D33557">
        <w:trPr>
          <w:trHeight w:val="907"/>
        </w:trPr>
        <w:tc>
          <w:tcPr>
            <w:tcW w:w="1871" w:type="dxa"/>
          </w:tcPr>
          <w:p w:rsidR="00B10F9B" w:rsidRPr="009A1E83" w:rsidRDefault="00B10F9B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B10F9B" w:rsidRPr="009A1E83" w:rsidRDefault="00B10F9B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B10F9B" w:rsidRPr="009A1E83" w:rsidRDefault="00453138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9A1E83">
              <w:rPr>
                <w:rFonts w:ascii="Arial" w:eastAsia="Calibri" w:hAnsi="Arial" w:cs="Arial"/>
                <w:bCs/>
                <w:noProof/>
                <w:sz w:val="16"/>
                <w:szCs w:val="16"/>
                <w:lang w:eastAsia="cs-CZ"/>
              </w:rPr>
              <w:drawing>
                <wp:anchor distT="0" distB="0" distL="114300" distR="114300" simplePos="0" relativeHeight="251684864" behindDoc="1" locked="0" layoutInCell="1" allowOverlap="1" wp14:anchorId="10872DE5" wp14:editId="2CF85F9E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16510</wp:posOffset>
                  </wp:positionV>
                  <wp:extent cx="439200" cy="316800"/>
                  <wp:effectExtent l="0" t="0" r="0" b="7620"/>
                  <wp:wrapTight wrapText="bothSides">
                    <wp:wrapPolygon edited="0">
                      <wp:start x="0" y="0"/>
                      <wp:lineTo x="0" y="20819"/>
                      <wp:lineTo x="20631" y="20819"/>
                      <wp:lineTo x="20631" y="0"/>
                      <wp:lineTo x="0" y="0"/>
                    </wp:wrapPolygon>
                  </wp:wrapTight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200" cy="31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10F9B" w:rsidRPr="009A1E83" w:rsidRDefault="00B10F9B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B10F9B" w:rsidRPr="009A1E83" w:rsidRDefault="00B10F9B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4365" w:type="dxa"/>
          </w:tcPr>
          <w:p w:rsidR="00B10F9B" w:rsidRDefault="00B10F9B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B10F9B" w:rsidRPr="004E6145" w:rsidRDefault="00B10F9B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B10F9B" w:rsidRDefault="00B10F9B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 xml:space="preserve">POZOR! Vyprázdněte zachycený prach v prostoru (11a) a vyčistěte filtrační systém (11B, 11 C), po každém použití. </w:t>
            </w:r>
          </w:p>
          <w:p w:rsidR="00B10F9B" w:rsidRPr="004E6145" w:rsidRDefault="00B10F9B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 xml:space="preserve">NIKDY nenechte zaplnit prostor nad maximální hladinu (11D)!  </w:t>
            </w:r>
          </w:p>
          <w:p w:rsidR="00B10F9B" w:rsidRPr="009A1E83" w:rsidRDefault="00B10F9B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</w:tr>
    </w:tbl>
    <w:p w:rsidR="005C12BE" w:rsidRDefault="00325CDD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>
        <w:rPr>
          <w:rFonts w:ascii="Arial" w:eastAsia="Calibri" w:hAnsi="Arial" w:cs="Arial"/>
          <w:bCs/>
          <w:sz w:val="16"/>
          <w:szCs w:val="16"/>
        </w:rPr>
        <w:t xml:space="preserve">Vyčistěte odsávací systém a postupujte dle pokynů níže s ilustracemi. </w:t>
      </w:r>
    </w:p>
    <w:p w:rsidR="00325CDD" w:rsidRDefault="00325CDD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>
        <w:rPr>
          <w:rFonts w:ascii="Arial" w:eastAsia="Calibri" w:hAnsi="Arial" w:cs="Arial"/>
          <w:bCs/>
          <w:sz w:val="16"/>
          <w:szCs w:val="16"/>
        </w:rPr>
        <w:t>Zatáhněte za páčku odsávacího systému (14) a odpojte odsávací systém (11) [Obr. F</w:t>
      </w:r>
      <w:r w:rsidRPr="00644597">
        <w:rPr>
          <w:rFonts w:ascii="Arial" w:eastAsia="Calibri" w:hAnsi="Arial" w:cs="Arial"/>
          <w:bCs/>
          <w:sz w:val="16"/>
          <w:szCs w:val="16"/>
        </w:rPr>
        <w:t>1</w:t>
      </w:r>
      <w:r w:rsidRPr="009A1E83">
        <w:rPr>
          <w:rFonts w:ascii="Arial" w:eastAsia="Calibri" w:hAnsi="Arial" w:cs="Arial"/>
          <w:bCs/>
          <w:sz w:val="16"/>
          <w:szCs w:val="16"/>
        </w:rPr>
        <w:t>].</w:t>
      </w:r>
    </w:p>
    <w:p w:rsidR="00325CDD" w:rsidRDefault="00325CDD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>
        <w:rPr>
          <w:rFonts w:ascii="Arial" w:eastAsia="Calibri" w:hAnsi="Arial" w:cs="Arial"/>
          <w:bCs/>
          <w:sz w:val="16"/>
          <w:szCs w:val="16"/>
        </w:rPr>
        <w:t xml:space="preserve">Vyjměte filtrační systém (11B a 11D) </w:t>
      </w:r>
      <w:r w:rsidR="00B96B93">
        <w:rPr>
          <w:rFonts w:ascii="Arial" w:eastAsia="Calibri" w:hAnsi="Arial" w:cs="Arial"/>
          <w:bCs/>
          <w:sz w:val="16"/>
          <w:szCs w:val="16"/>
        </w:rPr>
        <w:t xml:space="preserve">[Obr. F2] </w:t>
      </w:r>
      <w:r>
        <w:rPr>
          <w:rFonts w:ascii="Arial" w:eastAsia="Calibri" w:hAnsi="Arial" w:cs="Arial"/>
          <w:bCs/>
          <w:sz w:val="16"/>
          <w:szCs w:val="16"/>
        </w:rPr>
        <w:t>a vyprázdněte obsah.</w:t>
      </w:r>
    </w:p>
    <w:p w:rsidR="00B96B93" w:rsidRDefault="00B96B93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>
        <w:rPr>
          <w:rFonts w:ascii="Arial" w:eastAsia="Calibri" w:hAnsi="Arial" w:cs="Arial"/>
          <w:bCs/>
          <w:sz w:val="16"/>
          <w:szCs w:val="16"/>
        </w:rPr>
        <w:t>Sběrný prachový kontejner (11A)</w:t>
      </w:r>
      <w:r w:rsidRPr="00B96B93">
        <w:rPr>
          <w:rFonts w:ascii="Arial" w:eastAsia="Calibri" w:hAnsi="Arial" w:cs="Arial"/>
          <w:bCs/>
          <w:sz w:val="16"/>
          <w:szCs w:val="16"/>
        </w:rPr>
        <w:t xml:space="preserve"> </w:t>
      </w:r>
      <w:r>
        <w:rPr>
          <w:rFonts w:ascii="Arial" w:eastAsia="Calibri" w:hAnsi="Arial" w:cs="Arial"/>
          <w:bCs/>
          <w:sz w:val="16"/>
          <w:szCs w:val="16"/>
        </w:rPr>
        <w:t xml:space="preserve">[Obr. F3] uchopte a opatrně oddělte ochranný filtrační síťku (11B) z cyklonového filtru zatažením za jeho okraj. Oba vyčistíte třepáním nebo opatrně prach vyčistíte kartáčem, tak aby nedošlo k jeho poškození. </w:t>
      </w:r>
    </w:p>
    <w:p w:rsidR="00B30C2F" w:rsidRDefault="00B96B93" w:rsidP="00E23809">
      <w:pPr>
        <w:rPr>
          <w:rFonts w:ascii="Arial" w:eastAsia="Calibri" w:hAnsi="Arial" w:cs="Arial"/>
          <w:bCs/>
          <w:sz w:val="16"/>
          <w:szCs w:val="16"/>
        </w:rPr>
      </w:pPr>
      <w:r>
        <w:rPr>
          <w:rFonts w:ascii="Arial" w:eastAsia="Calibri" w:hAnsi="Arial" w:cs="Arial"/>
          <w:bCs/>
          <w:sz w:val="16"/>
          <w:szCs w:val="16"/>
        </w:rPr>
        <w:t xml:space="preserve">Pokud se sací výkon po vyčištění zachyceného prachu v kontejneru (11A) a filtračního systému (11B, 11C) nezvýší, vyměňte filtrační systém za nový.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4531"/>
      </w:tblGrid>
      <w:tr w:rsidR="00B30C2F" w:rsidRPr="009A1E83" w:rsidTr="00B1092D">
        <w:tc>
          <w:tcPr>
            <w:tcW w:w="1980" w:type="dxa"/>
          </w:tcPr>
          <w:p w:rsidR="00B30C2F" w:rsidRPr="009A1E83" w:rsidRDefault="00B30C2F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B30C2F" w:rsidRPr="00972D09" w:rsidRDefault="00B30C2F" w:rsidP="00B30C2F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Důležitá POZNÁ</w:t>
            </w:r>
            <w:r w:rsidRPr="00972D0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MKA:</w:t>
            </w:r>
          </w:p>
          <w:p w:rsidR="00B30C2F" w:rsidRPr="009A1E83" w:rsidRDefault="00B30C2F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B30C2F" w:rsidRPr="009A1E83" w:rsidRDefault="00B30C2F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B30C2F" w:rsidRPr="009A1E83" w:rsidRDefault="00B30C2F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  <w:p w:rsidR="00B30C2F" w:rsidRPr="009A1E83" w:rsidRDefault="00B30C2F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4531" w:type="dxa"/>
          </w:tcPr>
          <w:p w:rsidR="00B30C2F" w:rsidRDefault="00B30C2F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 xml:space="preserve">Vyměňte filtr v případě, že je poškozen nebo je nemožné jej vyčistit. </w:t>
            </w:r>
          </w:p>
          <w:p w:rsidR="00B30C2F" w:rsidRDefault="00B30C2F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 xml:space="preserve">Vyměňte filtr nejméně jednou za rok. </w:t>
            </w:r>
          </w:p>
          <w:p w:rsidR="00B30C2F" w:rsidRPr="009A1E83" w:rsidRDefault="00B30C2F" w:rsidP="00B1092D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 xml:space="preserve">Neschopnost vyčistit nebo vyměnit filtr </w:t>
            </w:r>
            <w:r w:rsidR="00752A25">
              <w:rPr>
                <w:rFonts w:ascii="Arial" w:eastAsia="Calibri" w:hAnsi="Arial" w:cs="Arial"/>
                <w:bCs/>
                <w:sz w:val="16"/>
                <w:szCs w:val="16"/>
              </w:rPr>
              <w:t>není v záruce výrobce a není možné jej uplatnit.</w:t>
            </w:r>
          </w:p>
        </w:tc>
      </w:tr>
    </w:tbl>
    <w:p w:rsidR="005E539A" w:rsidRPr="00453138" w:rsidRDefault="00752A25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>
        <w:rPr>
          <w:rFonts w:ascii="Arial" w:eastAsia="Calibri" w:hAnsi="Arial" w:cs="Arial"/>
          <w:bCs/>
          <w:sz w:val="16"/>
          <w:szCs w:val="16"/>
        </w:rPr>
        <w:t>Vložte filtrační systém (11B + 11C) zpět do prachové komory (11A) a opět ho opatrně vložte do těla spotřebiče, tak abyste ho vhodně připojili ke spodní části a mohli jej zamknout na odsávacím systému uvolňovací páčkou (14).</w:t>
      </w:r>
    </w:p>
    <w:p w:rsidR="00752A25" w:rsidRPr="00453138" w:rsidRDefault="005E539A" w:rsidP="00F36373">
      <w:pPr>
        <w:spacing w:after="0"/>
        <w:rPr>
          <w:rFonts w:ascii="Arial" w:eastAsia="Calibri" w:hAnsi="Arial" w:cs="Arial"/>
          <w:b/>
          <w:bCs/>
          <w:sz w:val="16"/>
          <w:szCs w:val="16"/>
        </w:rPr>
      </w:pPr>
      <w:r w:rsidRPr="005E539A">
        <w:rPr>
          <w:rFonts w:ascii="Arial" w:eastAsia="Calibri" w:hAnsi="Arial" w:cs="Arial"/>
          <w:b/>
          <w:bCs/>
          <w:sz w:val="16"/>
          <w:szCs w:val="16"/>
        </w:rPr>
        <w:t>SKLADOVÁNÍ A PÉČE</w:t>
      </w:r>
      <w:r w:rsidR="00453138">
        <w:rPr>
          <w:rFonts w:ascii="Arial" w:eastAsia="Calibri" w:hAnsi="Arial" w:cs="Arial"/>
          <w:b/>
          <w:bCs/>
          <w:sz w:val="16"/>
          <w:szCs w:val="16"/>
        </w:rPr>
        <w:t xml:space="preserve"> </w:t>
      </w:r>
      <w:r w:rsidRPr="005E539A">
        <w:rPr>
          <w:rFonts w:ascii="Arial" w:eastAsia="Calibri" w:hAnsi="Arial" w:cs="Arial"/>
          <w:bCs/>
          <w:sz w:val="16"/>
          <w:szCs w:val="16"/>
        </w:rPr>
        <w:t>Pokud přístroj nepoužíváte, odpojte ho z elektrické sítě a uskladněte ho na suchém a čistém místě.</w:t>
      </w:r>
    </w:p>
    <w:p w:rsidR="005E539A" w:rsidRPr="005E539A" w:rsidRDefault="005E539A" w:rsidP="00F36373">
      <w:pPr>
        <w:spacing w:after="0"/>
        <w:rPr>
          <w:rFonts w:ascii="Arial" w:eastAsia="Calibri" w:hAnsi="Arial" w:cs="Arial"/>
          <w:b/>
          <w:bCs/>
          <w:sz w:val="16"/>
          <w:szCs w:val="16"/>
        </w:rPr>
      </w:pPr>
      <w:r w:rsidRPr="005E539A">
        <w:rPr>
          <w:rFonts w:ascii="Arial" w:eastAsia="Calibri" w:hAnsi="Arial" w:cs="Arial"/>
          <w:b/>
          <w:bCs/>
          <w:sz w:val="16"/>
          <w:szCs w:val="16"/>
        </w:rPr>
        <w:t>ŘEŠENÍ POTÍŽÍ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539A" w:rsidTr="005E539A">
        <w:tc>
          <w:tcPr>
            <w:tcW w:w="4531" w:type="dxa"/>
          </w:tcPr>
          <w:p w:rsidR="005E539A" w:rsidRDefault="005E539A" w:rsidP="00E23809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24"/>
              </w:rPr>
              <w:t>PROBLÉM</w:t>
            </w:r>
          </w:p>
        </w:tc>
        <w:tc>
          <w:tcPr>
            <w:tcW w:w="4531" w:type="dxa"/>
          </w:tcPr>
          <w:p w:rsidR="005E539A" w:rsidRDefault="005E539A" w:rsidP="00E23809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24"/>
              </w:rPr>
              <w:t>ŘEŠENÍ</w:t>
            </w:r>
          </w:p>
        </w:tc>
      </w:tr>
      <w:tr w:rsidR="005E539A" w:rsidTr="005E539A">
        <w:tc>
          <w:tcPr>
            <w:tcW w:w="4531" w:type="dxa"/>
          </w:tcPr>
          <w:p w:rsidR="005E539A" w:rsidRDefault="005E539A" w:rsidP="00E23809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24"/>
              </w:rPr>
              <w:t>Přístroj nefunguje.</w:t>
            </w:r>
          </w:p>
        </w:tc>
        <w:tc>
          <w:tcPr>
            <w:tcW w:w="4531" w:type="dxa"/>
          </w:tcPr>
          <w:p w:rsidR="005E539A" w:rsidRDefault="005E539A" w:rsidP="005E539A">
            <w:pPr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>Zkontrolujte, zda je přístroj řádně zapojený do elektrické sítě. Zkontrolujte, zda jste stiskli vypínač ON/OFF (8).</w:t>
            </w:r>
          </w:p>
          <w:p w:rsidR="00461075" w:rsidRDefault="00461075" w:rsidP="005E539A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24"/>
              </w:rPr>
              <w:t>Pokud problém přetrvává, obraťte se na servisní centrum</w:t>
            </w:r>
          </w:p>
        </w:tc>
      </w:tr>
      <w:tr w:rsidR="005E539A" w:rsidTr="005E539A">
        <w:tc>
          <w:tcPr>
            <w:tcW w:w="4531" w:type="dxa"/>
          </w:tcPr>
          <w:p w:rsidR="005E539A" w:rsidRDefault="00461075" w:rsidP="00E23809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461075">
              <w:rPr>
                <w:rFonts w:ascii="Arial" w:eastAsia="Calibri" w:hAnsi="Arial" w:cs="Arial"/>
                <w:bCs/>
                <w:sz w:val="16"/>
                <w:szCs w:val="16"/>
              </w:rPr>
              <w:t xml:space="preserve">Přístroj se vypne během používání a nemusí </w:t>
            </w:r>
            <w:r>
              <w:rPr>
                <w:rFonts w:ascii="Arial" w:eastAsia="Calibri" w:hAnsi="Arial" w:cs="Arial"/>
                <w:bCs/>
                <w:sz w:val="16"/>
                <w:szCs w:val="16"/>
              </w:rPr>
              <w:t xml:space="preserve">se </w:t>
            </w:r>
            <w:r w:rsidRPr="00461075">
              <w:rPr>
                <w:rFonts w:ascii="Arial" w:eastAsia="Calibri" w:hAnsi="Arial" w:cs="Arial"/>
                <w:bCs/>
                <w:sz w:val="16"/>
                <w:szCs w:val="16"/>
              </w:rPr>
              <w:t>opět zapnout</w:t>
            </w:r>
          </w:p>
        </w:tc>
        <w:tc>
          <w:tcPr>
            <w:tcW w:w="4531" w:type="dxa"/>
          </w:tcPr>
          <w:p w:rsidR="005E539A" w:rsidRDefault="00461075" w:rsidP="00E23809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 xml:space="preserve">Baterie je vybitá a je nutné ji dobít. </w:t>
            </w:r>
          </w:p>
          <w:p w:rsidR="00461075" w:rsidRDefault="00461075" w:rsidP="00E23809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24"/>
              </w:rPr>
              <w:t>Pokud problém přetrvává, obraťte se na servisní centrum</w:t>
            </w:r>
          </w:p>
        </w:tc>
      </w:tr>
      <w:tr w:rsidR="00461075" w:rsidTr="005E539A">
        <w:tc>
          <w:tcPr>
            <w:tcW w:w="4531" w:type="dxa"/>
          </w:tcPr>
          <w:p w:rsidR="00461075" w:rsidRPr="00461075" w:rsidRDefault="00461075" w:rsidP="00E23809">
            <w:pPr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24"/>
              </w:rPr>
              <w:t>Vysavač nevysává dobře.</w:t>
            </w:r>
          </w:p>
        </w:tc>
        <w:tc>
          <w:tcPr>
            <w:tcW w:w="4531" w:type="dxa"/>
          </w:tcPr>
          <w:p w:rsidR="00461075" w:rsidRPr="00461075" w:rsidRDefault="00461075" w:rsidP="00461075">
            <w:pPr>
              <w:rPr>
                <w:rFonts w:ascii="Arial" w:hAnsi="Arial" w:cs="Arial"/>
                <w:sz w:val="16"/>
                <w:szCs w:val="24"/>
              </w:rPr>
            </w:pPr>
            <w:r w:rsidRPr="00461075">
              <w:rPr>
                <w:rFonts w:ascii="Arial" w:hAnsi="Arial" w:cs="Arial"/>
                <w:sz w:val="16"/>
                <w:szCs w:val="24"/>
              </w:rPr>
              <w:t xml:space="preserve">Elektronický ovladač sacího výkonu je nastavený na minimum: zvyšte sací výkon na střední či maximální úroveň. </w:t>
            </w:r>
          </w:p>
          <w:p w:rsidR="00461075" w:rsidRPr="00461075" w:rsidRDefault="00461075" w:rsidP="00461075">
            <w:pPr>
              <w:rPr>
                <w:rFonts w:ascii="Arial" w:hAnsi="Arial" w:cs="Arial"/>
                <w:sz w:val="16"/>
                <w:szCs w:val="24"/>
              </w:rPr>
            </w:pPr>
            <w:r w:rsidRPr="00461075">
              <w:rPr>
                <w:rFonts w:ascii="Arial" w:hAnsi="Arial" w:cs="Arial"/>
                <w:sz w:val="16"/>
                <w:szCs w:val="24"/>
              </w:rPr>
              <w:t>Systém sběru prachu je plný: vyprázdněte nádobu na prach.</w:t>
            </w:r>
          </w:p>
          <w:p w:rsidR="00461075" w:rsidRPr="00461075" w:rsidRDefault="00461075" w:rsidP="00461075">
            <w:pPr>
              <w:rPr>
                <w:rFonts w:ascii="Arial" w:hAnsi="Arial" w:cs="Arial"/>
                <w:sz w:val="16"/>
                <w:szCs w:val="24"/>
              </w:rPr>
            </w:pPr>
            <w:r w:rsidRPr="00461075">
              <w:rPr>
                <w:rFonts w:ascii="Arial" w:hAnsi="Arial" w:cs="Arial"/>
                <w:sz w:val="16"/>
                <w:szCs w:val="24"/>
              </w:rPr>
              <w:t xml:space="preserve">Filtr je zanesený: vyčistěte ho či vyměňte ho. </w:t>
            </w:r>
          </w:p>
          <w:p w:rsidR="00461075" w:rsidRPr="00461075" w:rsidRDefault="00461075" w:rsidP="00461075">
            <w:pPr>
              <w:rPr>
                <w:rFonts w:ascii="Arial" w:hAnsi="Arial" w:cs="Arial"/>
                <w:sz w:val="16"/>
                <w:szCs w:val="24"/>
              </w:rPr>
            </w:pPr>
            <w:r w:rsidRPr="00461075">
              <w:rPr>
                <w:rFonts w:ascii="Arial" w:hAnsi="Arial" w:cs="Arial"/>
                <w:sz w:val="16"/>
                <w:szCs w:val="24"/>
              </w:rPr>
              <w:t>Filtr není správně nasazený: zkontrolujte, zda je filtr správně nasazený.</w:t>
            </w:r>
          </w:p>
        </w:tc>
      </w:tr>
    </w:tbl>
    <w:p w:rsidR="005E539A" w:rsidRDefault="005E539A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</w:p>
    <w:p w:rsidR="00610CF1" w:rsidRPr="00453138" w:rsidRDefault="00610CF1" w:rsidP="00F36373">
      <w:pPr>
        <w:spacing w:after="0"/>
        <w:rPr>
          <w:rFonts w:ascii="Arial" w:eastAsia="Calibri" w:hAnsi="Arial" w:cs="Arial"/>
          <w:b/>
          <w:bCs/>
          <w:sz w:val="16"/>
          <w:szCs w:val="16"/>
        </w:rPr>
      </w:pPr>
      <w:r w:rsidRPr="00610CF1">
        <w:rPr>
          <w:rFonts w:ascii="Arial" w:eastAsia="Calibri" w:hAnsi="Arial" w:cs="Arial"/>
          <w:b/>
          <w:bCs/>
          <w:sz w:val="16"/>
          <w:szCs w:val="16"/>
        </w:rPr>
        <w:t>LIKVIDACE</w:t>
      </w:r>
      <w:r w:rsidR="00453138">
        <w:rPr>
          <w:rFonts w:ascii="Arial" w:eastAsia="Calibri" w:hAnsi="Arial" w:cs="Arial"/>
          <w:b/>
          <w:bCs/>
          <w:sz w:val="16"/>
          <w:szCs w:val="16"/>
        </w:rPr>
        <w:t xml:space="preserve"> </w:t>
      </w:r>
      <w:r w:rsidRPr="00610CF1">
        <w:rPr>
          <w:rFonts w:ascii="Arial" w:eastAsia="Calibri" w:hAnsi="Arial" w:cs="Arial"/>
          <w:bCs/>
          <w:sz w:val="16"/>
          <w:szCs w:val="16"/>
        </w:rPr>
        <w:t xml:space="preserve">Obal výrobku je zhotovený z recyklovatelného materiálu. Likvidaci obalu provádějte ve shodě s předpisy o ochraně životního prostředí. </w:t>
      </w:r>
    </w:p>
    <w:p w:rsidR="00610CF1" w:rsidRPr="00610CF1" w:rsidRDefault="00610CF1" w:rsidP="00F36373">
      <w:pPr>
        <w:spacing w:after="0"/>
        <w:rPr>
          <w:rFonts w:ascii="Arial" w:eastAsia="Calibri" w:hAnsi="Arial" w:cs="Arial"/>
          <w:bCs/>
          <w:sz w:val="16"/>
          <w:szCs w:val="16"/>
        </w:rPr>
      </w:pPr>
      <w:r w:rsidRPr="00610CF1">
        <w:rPr>
          <w:rFonts w:ascii="Arial" w:eastAsia="Calibri" w:hAnsi="Arial" w:cs="Arial"/>
          <w:bCs/>
          <w:sz w:val="16"/>
          <w:szCs w:val="16"/>
        </w:rPr>
        <w:t xml:space="preserve">Likvidace výrobku musí být provedena řádně, ve shodě s nařízeními Směrnice ES č.  2002/96/EC. Recyklovatelné materiály, které výrobek obsahuje, odevzdejte na sběrné místo k tomu určené. Zabráníte tak znečištění životního prostředí. Pro bližší informace se obracejte na příslušný místní úřad nebo prodejce přístroje.  </w:t>
      </w:r>
    </w:p>
    <w:p w:rsidR="008454C3" w:rsidRPr="00453138" w:rsidRDefault="008454C3" w:rsidP="00453138">
      <w:pPr>
        <w:spacing w:after="0"/>
        <w:rPr>
          <w:rFonts w:ascii="Arial" w:eastAsia="Calibri" w:hAnsi="Arial" w:cs="Arial"/>
          <w:b/>
          <w:bCs/>
          <w:sz w:val="16"/>
          <w:szCs w:val="16"/>
        </w:rPr>
      </w:pPr>
      <w:r w:rsidRPr="008454C3">
        <w:rPr>
          <w:rFonts w:ascii="Arial" w:eastAsia="Calibri" w:hAnsi="Arial" w:cs="Arial"/>
          <w:b/>
          <w:bCs/>
          <w:sz w:val="16"/>
          <w:szCs w:val="16"/>
        </w:rPr>
        <w:t xml:space="preserve">POMOC A INFORMACE O </w:t>
      </w:r>
      <w:proofErr w:type="gramStart"/>
      <w:r w:rsidRPr="008454C3">
        <w:rPr>
          <w:rFonts w:ascii="Arial" w:eastAsia="Calibri" w:hAnsi="Arial" w:cs="Arial"/>
          <w:b/>
          <w:bCs/>
          <w:sz w:val="16"/>
          <w:szCs w:val="16"/>
        </w:rPr>
        <w:t xml:space="preserve">ZÁRUCE </w:t>
      </w:r>
      <w:r w:rsidR="00453138">
        <w:rPr>
          <w:rFonts w:ascii="Arial" w:eastAsia="Calibri" w:hAnsi="Arial" w:cs="Arial"/>
          <w:b/>
          <w:bCs/>
          <w:sz w:val="16"/>
          <w:szCs w:val="16"/>
        </w:rPr>
        <w:t xml:space="preserve"> </w:t>
      </w:r>
      <w:r>
        <w:rPr>
          <w:rFonts w:ascii="Arial" w:eastAsia="Calibri" w:hAnsi="Arial" w:cs="Arial"/>
          <w:bCs/>
          <w:sz w:val="16"/>
          <w:szCs w:val="16"/>
        </w:rPr>
        <w:t>Přístroj</w:t>
      </w:r>
      <w:proofErr w:type="gramEnd"/>
      <w:r>
        <w:rPr>
          <w:rFonts w:ascii="Arial" w:eastAsia="Calibri" w:hAnsi="Arial" w:cs="Arial"/>
          <w:bCs/>
          <w:sz w:val="16"/>
          <w:szCs w:val="16"/>
        </w:rPr>
        <w:t xml:space="preserve"> má záruku 2 roky od data nákupu. Důkaz musí být tvořen dokladem o zaplacení / fakturou (za předpokladu, že je doklad čitelný). Záruku je možné uplatňovat od data nákupu plus 2 roky, pokud kupující nemůže prokázat, že k zaplacení došlo později. V případě vadného výrobku před dodáním, IMETEC záruka opraví nebo vymění přístroj bez nákladů, pokud je možné= jedno řešení ze dvou. Kupující má povinnost oznámit IMETEC servisní středisko o neshodách během dvou měsíců po zjištění závady. </w:t>
      </w:r>
    </w:p>
    <w:p w:rsidR="008454C3" w:rsidRDefault="008454C3" w:rsidP="00E23809">
      <w:pPr>
        <w:rPr>
          <w:rFonts w:ascii="Arial" w:eastAsia="Calibri" w:hAnsi="Arial" w:cs="Arial"/>
          <w:bCs/>
          <w:sz w:val="16"/>
          <w:szCs w:val="16"/>
        </w:rPr>
      </w:pPr>
      <w:r>
        <w:rPr>
          <w:rFonts w:ascii="Arial" w:eastAsia="Calibri" w:hAnsi="Arial" w:cs="Arial"/>
          <w:bCs/>
          <w:sz w:val="16"/>
          <w:szCs w:val="16"/>
        </w:rPr>
        <w:t xml:space="preserve">Záruka se nevztahuje na žádnou část, která může být vadná z důvodů: </w:t>
      </w:r>
    </w:p>
    <w:p w:rsidR="008454C3" w:rsidRDefault="008454C3" w:rsidP="008454C3">
      <w:pPr>
        <w:pStyle w:val="Odstavecseseznamem"/>
        <w:numPr>
          <w:ilvl w:val="0"/>
          <w:numId w:val="14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Poškození z přepravních nebo náhodných nehod</w:t>
      </w:r>
    </w:p>
    <w:p w:rsidR="008454C3" w:rsidRDefault="008454C3" w:rsidP="008454C3">
      <w:pPr>
        <w:pStyle w:val="Odstavecseseznamem"/>
        <w:numPr>
          <w:ilvl w:val="0"/>
          <w:numId w:val="14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Nesprávná instalace nebo nedostatečná elektrická instalace </w:t>
      </w:r>
    </w:p>
    <w:p w:rsidR="008454C3" w:rsidRDefault="008454C3" w:rsidP="008454C3">
      <w:pPr>
        <w:pStyle w:val="Odstavecseseznamem"/>
        <w:numPr>
          <w:ilvl w:val="0"/>
          <w:numId w:val="14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Opravy nebo úpravy provedené nepovolanou osobou </w:t>
      </w:r>
    </w:p>
    <w:p w:rsidR="008454C3" w:rsidRDefault="00F02ACF" w:rsidP="008454C3">
      <w:pPr>
        <w:pStyle w:val="Odstavecseseznamem"/>
        <w:numPr>
          <w:ilvl w:val="0"/>
          <w:numId w:val="14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Špatná nebo nesprávná údržba nebo čistění </w:t>
      </w:r>
    </w:p>
    <w:p w:rsidR="00F02ACF" w:rsidRDefault="00F02ACF" w:rsidP="008454C3">
      <w:pPr>
        <w:pStyle w:val="Odstavecseseznamem"/>
        <w:numPr>
          <w:ilvl w:val="0"/>
          <w:numId w:val="14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Produkt / spotřební části nebo produktové části vystavené opotřebení </w:t>
      </w:r>
    </w:p>
    <w:p w:rsidR="00F02ACF" w:rsidRDefault="00F02ACF" w:rsidP="008454C3">
      <w:pPr>
        <w:pStyle w:val="Odstavecseseznamem"/>
        <w:numPr>
          <w:ilvl w:val="0"/>
          <w:numId w:val="14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Nedodržení návodu k obsluze spotřebiče z nedbalosti či neopatrným zacházením </w:t>
      </w:r>
    </w:p>
    <w:p w:rsidR="00F02ACF" w:rsidRDefault="00F02ACF" w:rsidP="00E23809">
      <w:pPr>
        <w:rPr>
          <w:rFonts w:ascii="Arial" w:eastAsia="Calibri" w:hAnsi="Arial" w:cs="Arial"/>
          <w:bCs/>
          <w:sz w:val="16"/>
          <w:szCs w:val="16"/>
        </w:rPr>
      </w:pPr>
      <w:r>
        <w:rPr>
          <w:rFonts w:ascii="Arial" w:eastAsia="Calibri" w:hAnsi="Arial" w:cs="Arial"/>
          <w:bCs/>
          <w:sz w:val="16"/>
          <w:szCs w:val="16"/>
        </w:rPr>
        <w:t xml:space="preserve">Výše uvedený seznam je pouze orientační a v žádném případě se tato záruka nevztahuje na všechny okolnosti, které nelze přičíst k výrobě a defektům spotřebiče.  Záruka se rovněž nevztahuje na žádný případ nesprávného použití spotřebiče a jako použití profesního spotřebiče. IMETEC odmítá veškerou odpovědnost za případné škody, které by mohly být přímo či nepřímo způsobeny na osobách, majetku a domácích zvířat v důsledku nedodržení všech pokynů uvedených v návodu k obsluze a varování týkajících se instalace spotřebiče, použití a údržba. Tím není dotčeno žádné smluvní záruční nároky vůči prodejci. </w:t>
      </w:r>
    </w:p>
    <w:p w:rsidR="00F02ACF" w:rsidRDefault="00F02ACF" w:rsidP="00E23809">
      <w:pPr>
        <w:rPr>
          <w:rFonts w:ascii="Arial" w:eastAsia="Calibri" w:hAnsi="Arial" w:cs="Arial"/>
          <w:bCs/>
          <w:sz w:val="16"/>
          <w:szCs w:val="16"/>
        </w:rPr>
      </w:pPr>
      <w:r>
        <w:rPr>
          <w:rFonts w:ascii="Arial" w:eastAsia="Calibri" w:hAnsi="Arial" w:cs="Arial"/>
          <w:bCs/>
          <w:sz w:val="16"/>
          <w:szCs w:val="16"/>
        </w:rPr>
        <w:t>ZPŮSOBY PODPORY</w:t>
      </w:r>
    </w:p>
    <w:p w:rsidR="00F02ACF" w:rsidRDefault="00F02ACF" w:rsidP="00E23809">
      <w:pPr>
        <w:rPr>
          <w:rFonts w:ascii="Arial" w:eastAsia="Calibri" w:hAnsi="Arial" w:cs="Arial"/>
          <w:bCs/>
          <w:sz w:val="16"/>
          <w:szCs w:val="16"/>
        </w:rPr>
      </w:pPr>
      <w:r>
        <w:rPr>
          <w:rFonts w:ascii="Arial" w:eastAsia="Calibri" w:hAnsi="Arial" w:cs="Arial"/>
          <w:bCs/>
          <w:sz w:val="16"/>
          <w:szCs w:val="16"/>
        </w:rPr>
        <w:t xml:space="preserve">Opravy spotřebiče musí být prováděny prostřednictvím IMETEC servisním střediskem. V případě vadného spotřebiče v záruce, musí být zaslán do servisního střediska. </w:t>
      </w:r>
    </w:p>
    <w:p w:rsidR="00F02ACF" w:rsidRDefault="00F02ACF" w:rsidP="00E23809">
      <w:pPr>
        <w:rPr>
          <w:rFonts w:ascii="Arial" w:eastAsia="Calibri" w:hAnsi="Arial" w:cs="Arial"/>
          <w:bCs/>
          <w:sz w:val="16"/>
          <w:szCs w:val="16"/>
        </w:rPr>
      </w:pPr>
    </w:p>
    <w:p w:rsidR="00F02ACF" w:rsidRPr="009A1E83" w:rsidRDefault="00042EA4" w:rsidP="00E23809">
      <w:pPr>
        <w:rPr>
          <w:rFonts w:ascii="Arial" w:eastAsia="Calibri" w:hAnsi="Arial" w:cs="Arial"/>
          <w:bCs/>
          <w:sz w:val="16"/>
          <w:szCs w:val="16"/>
        </w:rPr>
      </w:pPr>
      <w:r w:rsidRPr="00042EA4">
        <w:rPr>
          <w:rFonts w:ascii="Arial" w:eastAsia="Calibri" w:hAnsi="Arial" w:cs="Arial"/>
          <w:bCs/>
          <w:sz w:val="16"/>
          <w:szCs w:val="16"/>
        </w:rPr>
        <w:t>TYPE L1901  L1902</w:t>
      </w:r>
    </w:p>
    <w:p w:rsidR="00345E66" w:rsidRPr="00BF31F9" w:rsidRDefault="00345E66" w:rsidP="00E23809">
      <w:pPr>
        <w:rPr>
          <w:rFonts w:ascii="Arial" w:hAnsi="Arial" w:cs="Arial"/>
          <w:sz w:val="16"/>
          <w:szCs w:val="16"/>
        </w:rPr>
      </w:pPr>
    </w:p>
    <w:sectPr w:rsidR="00345E66" w:rsidRPr="00BF31F9" w:rsidSect="0045313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2F9"/>
    <w:multiLevelType w:val="hybridMultilevel"/>
    <w:tmpl w:val="CDCCBC80"/>
    <w:lvl w:ilvl="0" w:tplc="959603DE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249FA"/>
    <w:multiLevelType w:val="hybridMultilevel"/>
    <w:tmpl w:val="9D147BBC"/>
    <w:lvl w:ilvl="0" w:tplc="959603DE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641532"/>
    <w:multiLevelType w:val="hybridMultilevel"/>
    <w:tmpl w:val="B6AA2074"/>
    <w:lvl w:ilvl="0" w:tplc="959603DE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E2519"/>
    <w:multiLevelType w:val="hybridMultilevel"/>
    <w:tmpl w:val="BB22A718"/>
    <w:lvl w:ilvl="0" w:tplc="959603DE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EF26F5"/>
    <w:multiLevelType w:val="hybridMultilevel"/>
    <w:tmpl w:val="7C7E50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77D7D"/>
    <w:multiLevelType w:val="hybridMultilevel"/>
    <w:tmpl w:val="90BAB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E39F7"/>
    <w:multiLevelType w:val="hybridMultilevel"/>
    <w:tmpl w:val="E14E3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9787C"/>
    <w:multiLevelType w:val="hybridMultilevel"/>
    <w:tmpl w:val="068CA7CE"/>
    <w:lvl w:ilvl="0" w:tplc="02CA56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7AC7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62D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FA66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F4E0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BC26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10A5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C830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300E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9425072"/>
    <w:multiLevelType w:val="hybridMultilevel"/>
    <w:tmpl w:val="C78242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01FEB"/>
    <w:multiLevelType w:val="hybridMultilevel"/>
    <w:tmpl w:val="4AEEEB5C"/>
    <w:lvl w:ilvl="0" w:tplc="02CA5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D2BEB"/>
    <w:multiLevelType w:val="hybridMultilevel"/>
    <w:tmpl w:val="17A68D2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8D72B9"/>
    <w:multiLevelType w:val="hybridMultilevel"/>
    <w:tmpl w:val="C45A3F64"/>
    <w:lvl w:ilvl="0" w:tplc="72DCE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CE51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F6DA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6C29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2695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CC4A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5A0C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74B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4ACB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BF73FB4"/>
    <w:multiLevelType w:val="hybridMultilevel"/>
    <w:tmpl w:val="1714D842"/>
    <w:lvl w:ilvl="0" w:tplc="959603DE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873A3"/>
    <w:multiLevelType w:val="hybridMultilevel"/>
    <w:tmpl w:val="2F58D0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9"/>
  </w:num>
  <w:num w:numId="7">
    <w:abstractNumId w:val="6"/>
  </w:num>
  <w:num w:numId="8">
    <w:abstractNumId w:val="0"/>
  </w:num>
  <w:num w:numId="9">
    <w:abstractNumId w:val="12"/>
  </w:num>
  <w:num w:numId="10">
    <w:abstractNumId w:val="13"/>
  </w:num>
  <w:num w:numId="11">
    <w:abstractNumId w:val="2"/>
  </w:num>
  <w:num w:numId="12">
    <w:abstractNumId w:val="3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66"/>
    <w:rsid w:val="00042EA4"/>
    <w:rsid w:val="00325CDD"/>
    <w:rsid w:val="00345E66"/>
    <w:rsid w:val="00453138"/>
    <w:rsid w:val="00461075"/>
    <w:rsid w:val="004C788D"/>
    <w:rsid w:val="004E6145"/>
    <w:rsid w:val="005416F4"/>
    <w:rsid w:val="005C12BE"/>
    <w:rsid w:val="005E539A"/>
    <w:rsid w:val="00604A92"/>
    <w:rsid w:val="00610CF1"/>
    <w:rsid w:val="0062549B"/>
    <w:rsid w:val="00644597"/>
    <w:rsid w:val="00650B1F"/>
    <w:rsid w:val="00752A25"/>
    <w:rsid w:val="00767AD2"/>
    <w:rsid w:val="00796009"/>
    <w:rsid w:val="008454C3"/>
    <w:rsid w:val="008F0F11"/>
    <w:rsid w:val="008F4898"/>
    <w:rsid w:val="00900BFA"/>
    <w:rsid w:val="00912AAB"/>
    <w:rsid w:val="00933367"/>
    <w:rsid w:val="00970DAB"/>
    <w:rsid w:val="00972D09"/>
    <w:rsid w:val="009A1E83"/>
    <w:rsid w:val="00A475F6"/>
    <w:rsid w:val="00B10F9B"/>
    <w:rsid w:val="00B30C2F"/>
    <w:rsid w:val="00B96B93"/>
    <w:rsid w:val="00BF31F9"/>
    <w:rsid w:val="00D33557"/>
    <w:rsid w:val="00DC116E"/>
    <w:rsid w:val="00E23809"/>
    <w:rsid w:val="00F02ACF"/>
    <w:rsid w:val="00F36373"/>
    <w:rsid w:val="00FB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B5DC8-29C7-4941-AB93-C99E8894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SGENFONTSTYLENAMETEMPLATEROLENUMBERMSGENFONTSTYLENAMEBYROLETEXT12Exact">
    <w:name w:val="MSG_EN_FONT_STYLE_NAME_TEMPLATE_ROLE_NUMBER MSG_EN_FONT_STYLE_NAME_BY_ROLE_TEXT 12 Exact"/>
    <w:basedOn w:val="Standardnpsmoodstavce"/>
    <w:rsid w:val="00345E66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3"/>
      <w:szCs w:val="13"/>
      <w:u w:val="none"/>
    </w:rPr>
  </w:style>
  <w:style w:type="character" w:customStyle="1" w:styleId="MSGENFONTSTYLENAMETEMPLATEROLENUMBERMSGENFONTSTYLENAMEBYROLETEXT12">
    <w:name w:val="MSG_EN_FONT_STYLE_NAME_TEMPLATE_ROLE_NUMBER MSG_EN_FONT_STYLE_NAME_BY_ROLE_TEXT 12_"/>
    <w:basedOn w:val="Standardnpsmoodstavce"/>
    <w:link w:val="MSGENFONTSTYLENAMETEMPLATEROLENUMBERMSGENFONTSTYLENAMEBYROLETEXT120"/>
    <w:rsid w:val="00345E66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MSGENFONTSTYLENAMETEMPLATEROLENUMBERMSGENFONTSTYLENAMEBYROLETEXT120">
    <w:name w:val="MSG_EN_FONT_STYLE_NAME_TEMPLATE_ROLE_NUMBER MSG_EN_FONT_STYLE_NAME_BY_ROLE_TEXT 12"/>
    <w:basedOn w:val="Normln"/>
    <w:link w:val="MSGENFONTSTYLENAMETEMPLATEROLENUMBERMSGENFONTSTYLENAMEBYROLETEXT12"/>
    <w:rsid w:val="00345E66"/>
    <w:pPr>
      <w:widowControl w:val="0"/>
      <w:shd w:val="clear" w:color="auto" w:fill="FFFFFF"/>
      <w:spacing w:after="120" w:line="216" w:lineRule="exact"/>
      <w:ind w:hanging="680"/>
    </w:pPr>
    <w:rPr>
      <w:rFonts w:ascii="Arial" w:eastAsia="Arial" w:hAnsi="Arial" w:cs="Arial"/>
      <w:spacing w:val="3"/>
      <w:sz w:val="13"/>
      <w:szCs w:val="13"/>
    </w:rPr>
  </w:style>
  <w:style w:type="character" w:customStyle="1" w:styleId="MSGENFONTSTYLENAMETEMPLATEROLEMSGENFONTSTYLENAMEBYROLEPICTURECAPTIONExact">
    <w:name w:val="MSG_EN_FONT_STYLE_NAME_TEMPLATE_ROLE MSG_EN_FONT_STYLE_NAME_BY_ROLE_PICTURE_CAPTION Exact"/>
    <w:basedOn w:val="Standardnpsmoodstavce"/>
    <w:rsid w:val="00345E66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3"/>
      <w:szCs w:val="13"/>
      <w:u w:val="none"/>
    </w:rPr>
  </w:style>
  <w:style w:type="character" w:customStyle="1" w:styleId="MSGENFONTSTYLENAMETEMPLATEROLEMSGENFONTSTYLENAMEBYROLEPICTURECAPTION">
    <w:name w:val="MSG_EN_FONT_STYLE_NAME_TEMPLATE_ROLE MSG_EN_FONT_STYLE_NAME_BY_ROLE_PICTURE_CAPTION_"/>
    <w:basedOn w:val="Standardnpsmoodstavce"/>
    <w:link w:val="MSGENFONTSTYLENAMETEMPLATEROLEMSGENFONTSTYLENAMEBYROLEPICTURECAPTION0"/>
    <w:rsid w:val="00345E66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MSGENFONTSTYLENAMETEMPLATEROLEMSGENFONTSTYLENAMEBYROLEPICTURECAPTION0">
    <w:name w:val="MSG_EN_FONT_STYLE_NAME_TEMPLATE_ROLE MSG_EN_FONT_STYLE_NAME_BY_ROLE_PICTURE_CAPTION"/>
    <w:basedOn w:val="Normln"/>
    <w:link w:val="MSGENFONTSTYLENAMETEMPLATEROLEMSGENFONTSTYLENAMEBYROLEPICTURECAPTION"/>
    <w:rsid w:val="00345E66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5"/>
      <w:szCs w:val="15"/>
    </w:rPr>
  </w:style>
  <w:style w:type="paragraph" w:styleId="Nzev">
    <w:name w:val="Title"/>
    <w:basedOn w:val="Normln"/>
    <w:next w:val="Normln"/>
    <w:link w:val="NzevChar"/>
    <w:uiPriority w:val="10"/>
    <w:qFormat/>
    <w:rsid w:val="00970D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0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970DA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650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536C8-80BE-49CA-97A5-95BAF4EEC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1882</Words>
  <Characters>11106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prodesk</dc:creator>
  <cp:keywords/>
  <dc:description/>
  <cp:lastModifiedBy>Sklad</cp:lastModifiedBy>
  <cp:revision>19</cp:revision>
  <dcterms:created xsi:type="dcterms:W3CDTF">2016-08-15T08:35:00Z</dcterms:created>
  <dcterms:modified xsi:type="dcterms:W3CDTF">2016-08-16T12:29:00Z</dcterms:modified>
</cp:coreProperties>
</file>